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ВЕРХОВНЫЙ СУД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РОССИЙСКОЙ ФЕДЕРАЦИИ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№ 66-КГ13-8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ОПРЕДЕЛЕНИЕ г. Москва 19 ноября 2013 г.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Судебная коллегия по гражданским делам Верховного Суда Российской Федерации в составе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председательствующего Горшкова В.В.,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судей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Пчелинцевой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Л.М. и Асташова СВ.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рассмотрела в открытом судебном заседании 19 ноября 2013 г. дело по иску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В Т , действующей в интересах несовершеннолетней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 С , к Пищейко С В , Пищейко</w:t>
      </w:r>
      <w:proofErr w:type="gramStart"/>
      <w:r>
        <w:rPr>
          <w:rFonts w:ascii="Arial" w:hAnsi="Arial" w:cs="Arial"/>
          <w:color w:val="222222"/>
          <w:sz w:val="26"/>
          <w:szCs w:val="26"/>
        </w:rPr>
        <w:t xml:space="preserve"> Т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С о восстановлении срока для принятия наследства, признании наследником, принявшим наследство, определении доли наследников в наследственном имуществе признании свидетельств о праве на наследство недействительными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по кассационной жалобе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В Т действующей в интересах несовершеннолетней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 С</w:t>
      </w:r>
      <w:proofErr w:type="gramStart"/>
      <w:r>
        <w:rPr>
          <w:rFonts w:ascii="Arial" w:hAnsi="Arial" w:cs="Arial"/>
          <w:color w:val="222222"/>
          <w:sz w:val="26"/>
          <w:szCs w:val="26"/>
        </w:rPr>
        <w:t xml:space="preserve"> ,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на апелляционное определение судебной коллегии по гражданским делам Иркутского областного суда от 30 ноября 2012 г.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Заслушав доклад судьи Верховного Суда Российской Федерации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Пчелинцевой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Л.М.,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Судебная коллегия по гражданским делам Верховного Суда Российской Федерации</w:t>
      </w:r>
    </w:p>
    <w:p w:rsidR="002F7971" w:rsidRDefault="002F7971" w:rsidP="00B635BF">
      <w:pPr>
        <w:pStyle w:val="sud-ustanovil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установила: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В Т , действующая в интересах несовершеннолетней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 С , обратилась в суд с иском к Пищейко С В , Пищейко</w:t>
      </w:r>
      <w:proofErr w:type="gramStart"/>
      <w:r>
        <w:rPr>
          <w:rFonts w:ascii="Arial" w:hAnsi="Arial" w:cs="Arial"/>
          <w:color w:val="222222"/>
          <w:sz w:val="26"/>
          <w:szCs w:val="26"/>
        </w:rPr>
        <w:t xml:space="preserve"> Т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С о восстановлении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 С срока для принятия наследства, признании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 С наследником принявшим наследство, определении доли наследников в наследственном имуществе, признании свидетельств о праве на наследство недействительными.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В обоснование иска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В.Т. ссылалась на то, что решением Братского городского суда Иркутской области от 19 апреля 2011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г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вступившим в законную силу 11 мая 2011 г., устано</w:t>
      </w:r>
      <w:r w:rsidR="00B635BF">
        <w:rPr>
          <w:rFonts w:ascii="Arial" w:hAnsi="Arial" w:cs="Arial"/>
          <w:color w:val="222222"/>
          <w:sz w:val="26"/>
          <w:szCs w:val="26"/>
        </w:rPr>
        <w:t>влен факт признания Пищейко С А</w:t>
      </w:r>
      <w:r>
        <w:rPr>
          <w:rFonts w:ascii="Arial" w:hAnsi="Arial" w:cs="Arial"/>
          <w:color w:val="222222"/>
          <w:sz w:val="26"/>
          <w:szCs w:val="26"/>
        </w:rPr>
        <w:t>, умершим 10 апреля 2010 г., отцовства в отноше</w:t>
      </w:r>
      <w:r w:rsidR="00B635BF">
        <w:rPr>
          <w:rFonts w:ascii="Arial" w:hAnsi="Arial" w:cs="Arial"/>
          <w:color w:val="222222"/>
          <w:sz w:val="26"/>
          <w:szCs w:val="26"/>
        </w:rPr>
        <w:t xml:space="preserve">нии ее дочери </w:t>
      </w:r>
      <w:proofErr w:type="spellStart"/>
      <w:r w:rsidR="00B635BF"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 w:rsidR="00B635BF">
        <w:rPr>
          <w:rFonts w:ascii="Arial" w:hAnsi="Arial" w:cs="Arial"/>
          <w:color w:val="222222"/>
          <w:sz w:val="26"/>
          <w:szCs w:val="26"/>
        </w:rPr>
        <w:t xml:space="preserve"> К С</w:t>
      </w:r>
      <w:r>
        <w:rPr>
          <w:rFonts w:ascii="Arial" w:hAnsi="Arial" w:cs="Arial"/>
          <w:color w:val="222222"/>
          <w:sz w:val="26"/>
          <w:szCs w:val="26"/>
        </w:rPr>
        <w:t xml:space="preserve">, года рождения.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 xml:space="preserve">На основании данного решения суда 2 июня 2011 г. органом ЗАГСа составлена запись акта об установлении отцовства и выдано повторное свидетельство о рождении, где отцом ее дочери указан Пищейко С.А. После смерти Пищейко С.А. </w:t>
      </w:r>
      <w:r>
        <w:rPr>
          <w:rFonts w:ascii="Arial" w:hAnsi="Arial" w:cs="Arial"/>
          <w:color w:val="222222"/>
          <w:sz w:val="26"/>
          <w:szCs w:val="26"/>
        </w:rPr>
        <w:lastRenderedPageBreak/>
        <w:t>открылось наследство, которое приняли его жена Пищейко СВ. и дочь Пищейко Т.С, им были выданы свидетельства о праве собственности на наследственное имущество.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 xml:space="preserve">Истец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В.Т. указала, что в установленный законом шестимесячный срок она, являясь законным представителем своей несовершеннолетней дочери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К.С, наследство не приняла по уважительной причине, поскольку для установления факта отцовства ей было необходимо обратиться в суд, который вынес решение по делу лишь 19 апреля 2011 г</w:t>
      </w:r>
      <w:r w:rsidR="00E972FA">
        <w:rPr>
          <w:rFonts w:ascii="Arial" w:hAnsi="Arial" w:cs="Arial"/>
          <w:color w:val="222222"/>
          <w:sz w:val="26"/>
          <w:szCs w:val="26"/>
        </w:rPr>
        <w:t>.</w:t>
      </w:r>
      <w:r>
        <w:rPr>
          <w:rFonts w:ascii="Arial" w:hAnsi="Arial" w:cs="Arial"/>
          <w:color w:val="222222"/>
          <w:sz w:val="26"/>
          <w:szCs w:val="26"/>
        </w:rPr>
        <w:t xml:space="preserve"> Кроме того, о наличии наследственного имущества (в частности, квартиры находящейся по адресу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: область,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г</w:t>
      </w:r>
      <w:proofErr w:type="gramEnd"/>
      <w:r>
        <w:rPr>
          <w:rFonts w:ascii="Arial" w:hAnsi="Arial" w:cs="Arial"/>
          <w:color w:val="222222"/>
          <w:sz w:val="26"/>
          <w:szCs w:val="26"/>
        </w:rPr>
        <w:t>.,)</w:t>
      </w:r>
      <w:r w:rsidR="00E972FA">
        <w:rPr>
          <w:rFonts w:ascii="Arial" w:hAnsi="Arial" w:cs="Arial"/>
          <w:color w:val="222222"/>
          <w:sz w:val="26"/>
          <w:szCs w:val="26"/>
        </w:rPr>
        <w:t xml:space="preserve">  </w:t>
      </w:r>
      <w:bookmarkStart w:id="0" w:name="_GoBack"/>
      <w:bookmarkEnd w:id="0"/>
      <w:r>
        <w:rPr>
          <w:rFonts w:ascii="Arial" w:hAnsi="Arial" w:cs="Arial"/>
          <w:color w:val="222222"/>
          <w:sz w:val="26"/>
          <w:szCs w:val="26"/>
        </w:rPr>
        <w:t>ей стало известно лишь после получения выписки из Единого государственного реестра прав на недвижимое имущество и сделок с ним.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Решением Братского городского суда Иркутской области от 17 мая 2012 г. иск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В.Т., действующей в интересах несовершеннолетней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К.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С</w:t>
      </w:r>
      <w:proofErr w:type="gramEnd"/>
      <w:r>
        <w:rPr>
          <w:rFonts w:ascii="Arial" w:hAnsi="Arial" w:cs="Arial"/>
          <w:color w:val="222222"/>
          <w:sz w:val="26"/>
          <w:szCs w:val="26"/>
        </w:rPr>
        <w:t>, был удовлетворен.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Апелляционным определением судебной коллегии по гражданским делам Иркутского областного суда от 30 ноября 2012 г. решение суда первой инстанции отменено и по делу вынесено новое решение, которым в удовлетворении иска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В.Т., действующей в интересах несовершеннолетней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К.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С</w:t>
      </w:r>
      <w:proofErr w:type="gramEnd"/>
      <w:r>
        <w:rPr>
          <w:rFonts w:ascii="Arial" w:hAnsi="Arial" w:cs="Arial"/>
          <w:color w:val="222222"/>
          <w:sz w:val="26"/>
          <w:szCs w:val="26"/>
        </w:rPr>
        <w:t>, отказано.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В кассационной жалобе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В.Т.,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действующая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в интересах несовершеннолетней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К.С, ставит вопрос о передаче жалобы с делом для рассмотрения в судебном заседании Судебной коллегии по гражданским делам Верховного Суда Российской Федерации для отмены</w:t>
      </w:r>
      <w:r w:rsidR="00E972FA">
        <w:rPr>
          <w:rFonts w:ascii="Arial" w:hAnsi="Arial" w:cs="Arial"/>
          <w:color w:val="222222"/>
          <w:sz w:val="26"/>
          <w:szCs w:val="26"/>
        </w:rPr>
        <w:t xml:space="preserve"> </w:t>
      </w:r>
      <w:r>
        <w:rPr>
          <w:rFonts w:ascii="Arial" w:hAnsi="Arial" w:cs="Arial"/>
          <w:color w:val="222222"/>
          <w:sz w:val="26"/>
          <w:szCs w:val="26"/>
        </w:rPr>
        <w:t>определения суда апелляционной инстанции, как незаконного, с оставлением</w:t>
      </w:r>
      <w:r w:rsidR="00E972FA">
        <w:rPr>
          <w:rFonts w:ascii="Arial" w:hAnsi="Arial" w:cs="Arial"/>
          <w:color w:val="222222"/>
          <w:sz w:val="26"/>
          <w:szCs w:val="26"/>
        </w:rPr>
        <w:t xml:space="preserve"> </w:t>
      </w:r>
      <w:r>
        <w:rPr>
          <w:rFonts w:ascii="Arial" w:hAnsi="Arial" w:cs="Arial"/>
          <w:color w:val="222222"/>
          <w:sz w:val="26"/>
          <w:szCs w:val="26"/>
        </w:rPr>
        <w:t>в силе решения суда первой инстанции.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По результатам изучения доводов кассационной жалобы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В.Т. судьей Верховного Суда Российской Федерации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Пчелинцевой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Л.М. 5 июля 2013 г. дело было истребовано в Верховный Суд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Российской Федерации, и ее же определением от 14 октября 2013 г.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Проверив материалы дела, обсудив обоснованность доводов кассационной жалобы, Судебная коллегия по гражданским делам Верховного Суда Российской Федерации находит жалобу подлежащей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удовлетворению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поскольку имеются основания для отмены определения суда апелляционной инстанции в кассационном порядке.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Основаниями для отмены или изменения судебных постановлений в кассационном порядке являются существенные нарушения норм </w:t>
      </w:r>
      <w:r>
        <w:rPr>
          <w:rFonts w:ascii="Arial" w:hAnsi="Arial" w:cs="Arial"/>
          <w:color w:val="222222"/>
          <w:sz w:val="26"/>
          <w:szCs w:val="26"/>
        </w:rPr>
        <w:lastRenderedPageBreak/>
        <w:t>материального права или норм процессуального права, которые повлияли на исход дела и без устранения которых невозможны восстановление и защита нарушенных прав, свобод и законных интересов, а также защита охраняемых законом публичных интересов (</w:t>
      </w:r>
      <w:r w:rsidRPr="00B635BF">
        <w:rPr>
          <w:rFonts w:ascii="Arial" w:hAnsi="Arial" w:cs="Arial"/>
          <w:color w:val="222222"/>
          <w:sz w:val="26"/>
          <w:szCs w:val="26"/>
        </w:rPr>
        <w:t>ст. 387 ГПК РФ</w:t>
      </w:r>
      <w:r>
        <w:rPr>
          <w:rFonts w:ascii="Arial" w:hAnsi="Arial" w:cs="Arial"/>
          <w:color w:val="222222"/>
          <w:sz w:val="26"/>
          <w:szCs w:val="26"/>
        </w:rPr>
        <w:t>).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Судебная коллегия по гражданским делам Верховного Суда Российской Федерации приходит к выводу, что в настоящем деле такого характера существенные нарушения норм материального права были допущены судом апелляционной инстанции, которые выразились в следующем.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Как установлено судом и следует из материалов дела, Пищейко</w:t>
      </w:r>
      <w:proofErr w:type="gramStart"/>
      <w:r>
        <w:rPr>
          <w:rFonts w:ascii="Arial" w:hAnsi="Arial" w:cs="Arial"/>
          <w:color w:val="222222"/>
          <w:sz w:val="26"/>
          <w:szCs w:val="26"/>
        </w:rPr>
        <w:t xml:space="preserve"> С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А являлся супругом Пищейко С В и отцом их совместной дочери Пищейко Т С.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10 апреля 2010 г. Пищейко С.А. умер.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После смерти Пищейко С.А. открылось наследство, состоящее из квартиры, находящейся по адресу: область, г.</w:t>
      </w:r>
      <w:proofErr w:type="gramStart"/>
      <w:r>
        <w:rPr>
          <w:rFonts w:ascii="Arial" w:hAnsi="Arial" w:cs="Arial"/>
          <w:color w:val="222222"/>
          <w:sz w:val="26"/>
          <w:szCs w:val="26"/>
        </w:rPr>
        <w:t xml:space="preserve"> ,</w:t>
      </w:r>
      <w:proofErr w:type="gramEnd"/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; квартиры, находящейся по адресу область, г.</w:t>
      </w:r>
      <w:proofErr w:type="gramStart"/>
      <w:r>
        <w:rPr>
          <w:rFonts w:ascii="Arial" w:hAnsi="Arial" w:cs="Arial"/>
          <w:color w:val="222222"/>
          <w:sz w:val="26"/>
          <w:szCs w:val="26"/>
        </w:rPr>
        <w:t xml:space="preserve"> ;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трех автомобилей и автоприцепов к ним; вклада в отделении Сберегательного банка Российской Федерации; права аренды земельного участка, находящегося по адресу: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область, г.</w:t>
      </w:r>
      <w:proofErr w:type="gramStart"/>
      <w:r>
        <w:rPr>
          <w:rFonts w:ascii="Arial" w:hAnsi="Arial" w:cs="Arial"/>
          <w:color w:val="222222"/>
          <w:sz w:val="26"/>
          <w:szCs w:val="26"/>
        </w:rPr>
        <w:t xml:space="preserve"> 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На указанное наследство 3 ноября 2010 г. принявшие его Пищейко СВ. и Пищейко Т.С. получили свидетельства о праве на наследство по закону.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Решением Братского городского суда Иркутской области от 19 апреля 2011г., вступившим в законную силу 11 мая 2011 г., установлен факт признания отцовства Пищейко С.А. в отношении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К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родившейся года у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В.Т.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gramStart"/>
      <w:r>
        <w:rPr>
          <w:rFonts w:ascii="Arial" w:hAnsi="Arial" w:cs="Arial"/>
          <w:color w:val="222222"/>
          <w:sz w:val="26"/>
          <w:szCs w:val="26"/>
        </w:rPr>
        <w:t xml:space="preserve">Удовлетворяя исковые требования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В.Т., действующей в интересах несовершеннолетней дочери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К.С, о восстановлении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К.С. срока для принятия наследства,</w:t>
      </w:r>
      <w:r w:rsidR="00E972FA">
        <w:rPr>
          <w:rFonts w:ascii="Arial" w:hAnsi="Arial" w:cs="Arial"/>
          <w:color w:val="222222"/>
          <w:sz w:val="26"/>
          <w:szCs w:val="26"/>
        </w:rPr>
        <w:t xml:space="preserve"> </w:t>
      </w:r>
      <w:r>
        <w:rPr>
          <w:rFonts w:ascii="Arial" w:hAnsi="Arial" w:cs="Arial"/>
          <w:color w:val="222222"/>
          <w:sz w:val="26"/>
          <w:szCs w:val="26"/>
        </w:rPr>
        <w:t>открывшегося после смерти ее отца Пищейко С.А., признании</w:t>
      </w:r>
      <w:r w:rsidR="00E972FA"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К.С. наследником, принявшим наследство, определении доли</w:t>
      </w:r>
      <w:r w:rsidR="00E972FA">
        <w:rPr>
          <w:rFonts w:ascii="Arial" w:hAnsi="Arial" w:cs="Arial"/>
          <w:color w:val="222222"/>
          <w:sz w:val="26"/>
          <w:szCs w:val="26"/>
        </w:rPr>
        <w:t xml:space="preserve"> </w:t>
      </w:r>
      <w:r>
        <w:rPr>
          <w:rFonts w:ascii="Arial" w:hAnsi="Arial" w:cs="Arial"/>
          <w:color w:val="222222"/>
          <w:sz w:val="26"/>
          <w:szCs w:val="26"/>
        </w:rPr>
        <w:t>наследников в наследственном имуществе, признании свидетельств о праве</w:t>
      </w:r>
      <w:r w:rsidR="00E972FA">
        <w:rPr>
          <w:rFonts w:ascii="Arial" w:hAnsi="Arial" w:cs="Arial"/>
          <w:color w:val="222222"/>
          <w:sz w:val="26"/>
          <w:szCs w:val="26"/>
        </w:rPr>
        <w:t xml:space="preserve"> </w:t>
      </w:r>
      <w:r>
        <w:rPr>
          <w:rFonts w:ascii="Arial" w:hAnsi="Arial" w:cs="Arial"/>
          <w:color w:val="222222"/>
          <w:sz w:val="26"/>
          <w:szCs w:val="26"/>
        </w:rPr>
        <w:t>на наследство недействительными, суд первой инстанции, руководствуясь</w:t>
      </w:r>
      <w:r w:rsidR="00E972FA">
        <w:rPr>
          <w:rFonts w:ascii="Arial" w:hAnsi="Arial" w:cs="Arial"/>
          <w:color w:val="222222"/>
          <w:sz w:val="26"/>
          <w:szCs w:val="26"/>
        </w:rPr>
        <w:t xml:space="preserve"> </w:t>
      </w:r>
      <w:r w:rsidRPr="00B635BF">
        <w:rPr>
          <w:rFonts w:ascii="Arial" w:hAnsi="Arial" w:cs="Arial"/>
          <w:color w:val="222222"/>
          <w:sz w:val="26"/>
          <w:szCs w:val="26"/>
        </w:rPr>
        <w:t>ст. 1142</w:t>
      </w:r>
      <w:r>
        <w:rPr>
          <w:rFonts w:ascii="Arial" w:hAnsi="Arial" w:cs="Arial"/>
          <w:color w:val="222222"/>
          <w:sz w:val="26"/>
          <w:szCs w:val="26"/>
        </w:rPr>
        <w:t>, </w:t>
      </w:r>
      <w:r w:rsidRPr="00B635BF">
        <w:rPr>
          <w:rFonts w:ascii="Arial" w:hAnsi="Arial" w:cs="Arial"/>
          <w:color w:val="222222"/>
          <w:sz w:val="26"/>
          <w:szCs w:val="26"/>
        </w:rPr>
        <w:t>1152</w:t>
      </w:r>
      <w:r>
        <w:rPr>
          <w:rFonts w:ascii="Arial" w:hAnsi="Arial" w:cs="Arial"/>
          <w:color w:val="222222"/>
          <w:sz w:val="26"/>
          <w:szCs w:val="26"/>
        </w:rPr>
        <w:t>, </w:t>
      </w:r>
      <w:r w:rsidRPr="00B635BF">
        <w:rPr>
          <w:rFonts w:ascii="Arial" w:hAnsi="Arial" w:cs="Arial"/>
          <w:color w:val="222222"/>
          <w:sz w:val="26"/>
          <w:szCs w:val="26"/>
        </w:rPr>
        <w:t>1153</w:t>
      </w:r>
      <w:r>
        <w:rPr>
          <w:rFonts w:ascii="Arial" w:hAnsi="Arial" w:cs="Arial"/>
          <w:color w:val="222222"/>
          <w:sz w:val="26"/>
          <w:szCs w:val="26"/>
        </w:rPr>
        <w:t>, </w:t>
      </w:r>
      <w:r w:rsidRPr="00B635BF">
        <w:rPr>
          <w:rFonts w:ascii="Arial" w:hAnsi="Arial" w:cs="Arial"/>
          <w:color w:val="222222"/>
          <w:sz w:val="26"/>
          <w:szCs w:val="26"/>
        </w:rPr>
        <w:t>1154</w:t>
      </w:r>
      <w:proofErr w:type="gramEnd"/>
      <w:r w:rsidRPr="00B635BF">
        <w:rPr>
          <w:rFonts w:ascii="Arial" w:hAnsi="Arial" w:cs="Arial"/>
          <w:color w:val="222222"/>
          <w:sz w:val="26"/>
          <w:szCs w:val="26"/>
        </w:rPr>
        <w:t xml:space="preserve"> </w:t>
      </w:r>
      <w:proofErr w:type="gramStart"/>
      <w:r w:rsidRPr="00B635BF">
        <w:rPr>
          <w:rFonts w:ascii="Arial" w:hAnsi="Arial" w:cs="Arial"/>
          <w:color w:val="222222"/>
          <w:sz w:val="26"/>
          <w:szCs w:val="26"/>
        </w:rPr>
        <w:t>ГК РФ</w:t>
      </w:r>
      <w:r>
        <w:rPr>
          <w:rFonts w:ascii="Arial" w:hAnsi="Arial" w:cs="Arial"/>
          <w:color w:val="222222"/>
          <w:sz w:val="26"/>
          <w:szCs w:val="26"/>
        </w:rPr>
        <w:t>, исходил из того, что несовершеннолетняя</w:t>
      </w:r>
      <w:r w:rsidR="00E972FA"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К.С не могла в полном объеме понимать и осознавать значимость установленных законом требований о необходимости своевременного принятия наследства, и была неправомочна самостоятельно подать нотариусу заявление о принятии наследства, поскольку за нее эти действия в силу </w:t>
      </w:r>
      <w:r w:rsidRPr="00B635BF">
        <w:rPr>
          <w:rFonts w:ascii="Arial" w:hAnsi="Arial" w:cs="Arial"/>
          <w:color w:val="222222"/>
          <w:sz w:val="26"/>
          <w:szCs w:val="26"/>
        </w:rPr>
        <w:t>ст. 64 СК РФ</w:t>
      </w:r>
      <w:r>
        <w:rPr>
          <w:rFonts w:ascii="Arial" w:hAnsi="Arial" w:cs="Arial"/>
          <w:color w:val="222222"/>
          <w:sz w:val="26"/>
          <w:szCs w:val="26"/>
        </w:rPr>
        <w:t> осуществляет ее законный представитель или же он дает на это согласие.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Суд указал, что ненадлежащее исполнение законным представителем возложенных на него законодательством функций по защите прав и интересов несовершеннолетнего ребенка, не должно </w:t>
      </w:r>
      <w:r>
        <w:rPr>
          <w:rFonts w:ascii="Arial" w:hAnsi="Arial" w:cs="Arial"/>
          <w:color w:val="222222"/>
          <w:sz w:val="26"/>
          <w:szCs w:val="26"/>
        </w:rPr>
        <w:lastRenderedPageBreak/>
        <w:t xml:space="preserve">негативно отражаться на правах и интересах несовершеннолетнего наследника. При этом судом было учтено также и то обстоятельство, что отцовство Пищейко С.А. в отношении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К.С. было установлено решением суда, вступившим в законную силу 11 мая 2011 г., и право на приобретение наследства у несовершеннолетней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К.С. после смерти отца появилось именно с указанного времени.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Отменяя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решение суда первой инстанции и вынося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по делу новое решение об отказе в удовлетворении иска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В.Т., действующей в интересах несовершеннолетней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К.С, суд апелляционной инстанции сослался на то, что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В.Т. без уважительных причин пропущен шестимесячный срок для принятия наследства.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 xml:space="preserve">Суд апелляционной инстанции пришел к выводу, что поскольку отцовство Пищейко С.А. установлено в отношении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К.С. решением суда, вступившим в законную силу 11 мая 2011 г., и право на приобретение наследства у несовершеннолетней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К.С. после смерти отца появилось именно с указанного времени, шестимесячный срок исчисляется с этого момента и действует до 11 ноября 2011 г., после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чего срок восстановлению не подлежит. Доказательств уважительности причин пропуска срока для принятия наследства законным представителем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В.Т. применительно к своей личности не представлено.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По мнению суда апелляционной инстанции, также имеется недобросовестность поведения законного представителя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В.Т., поскольку при рассмотрении дела об установлении факта признания отцовства Пищейко С.А. в отношении несовершеннолетней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К.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С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законный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представитель поясняла, что на наследство она и дочь не претендуют и не желают его принимать. Кроме того, в обоснование незаконности решения суда первой инстанции суд апелляционной инстанции привел довод о том, что, признавая свидетельства о праве на наследство по</w:t>
      </w:r>
      <w:r w:rsidR="00E972FA">
        <w:rPr>
          <w:rFonts w:ascii="Arial" w:hAnsi="Arial" w:cs="Arial"/>
          <w:color w:val="222222"/>
          <w:sz w:val="26"/>
          <w:szCs w:val="26"/>
        </w:rPr>
        <w:t xml:space="preserve"> </w:t>
      </w:r>
      <w:r>
        <w:rPr>
          <w:rFonts w:ascii="Arial" w:hAnsi="Arial" w:cs="Arial"/>
          <w:color w:val="222222"/>
          <w:sz w:val="26"/>
          <w:szCs w:val="26"/>
        </w:rPr>
        <w:t>закону недействительными, суд не выяснил наличие наследственного</w:t>
      </w:r>
      <w:r w:rsidR="00E972FA">
        <w:rPr>
          <w:rFonts w:ascii="Arial" w:hAnsi="Arial" w:cs="Arial"/>
          <w:color w:val="222222"/>
          <w:sz w:val="26"/>
          <w:szCs w:val="26"/>
        </w:rPr>
        <w:t xml:space="preserve"> </w:t>
      </w:r>
      <w:r>
        <w:rPr>
          <w:rFonts w:ascii="Arial" w:hAnsi="Arial" w:cs="Arial"/>
          <w:color w:val="222222"/>
          <w:sz w:val="26"/>
          <w:szCs w:val="26"/>
        </w:rPr>
        <w:t>имущества на момент вынесения решения.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Судебная коллегия по гражданским делам Верховного Суда</w:t>
      </w:r>
      <w:r w:rsidR="00E972FA">
        <w:rPr>
          <w:rFonts w:ascii="Arial" w:hAnsi="Arial" w:cs="Arial"/>
          <w:color w:val="222222"/>
          <w:sz w:val="26"/>
          <w:szCs w:val="26"/>
        </w:rPr>
        <w:t xml:space="preserve"> </w:t>
      </w:r>
      <w:r>
        <w:rPr>
          <w:rFonts w:ascii="Arial" w:hAnsi="Arial" w:cs="Arial"/>
          <w:color w:val="222222"/>
          <w:sz w:val="26"/>
          <w:szCs w:val="26"/>
        </w:rPr>
        <w:t>Российской Федерации считает, что выводы суда апелляционной инстанции</w:t>
      </w:r>
      <w:r w:rsidR="00E972FA">
        <w:rPr>
          <w:rFonts w:ascii="Arial" w:hAnsi="Arial" w:cs="Arial"/>
          <w:color w:val="222222"/>
          <w:sz w:val="26"/>
          <w:szCs w:val="26"/>
        </w:rPr>
        <w:t xml:space="preserve"> </w:t>
      </w:r>
      <w:r>
        <w:rPr>
          <w:rFonts w:ascii="Arial" w:hAnsi="Arial" w:cs="Arial"/>
          <w:color w:val="222222"/>
          <w:sz w:val="26"/>
          <w:szCs w:val="26"/>
        </w:rPr>
        <w:t>основаны на неправильном применении норм материального права.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В соответствии с п. 1 </w:t>
      </w:r>
      <w:r w:rsidRPr="00B635BF">
        <w:rPr>
          <w:rFonts w:ascii="Arial" w:hAnsi="Arial" w:cs="Arial"/>
          <w:color w:val="222222"/>
          <w:sz w:val="26"/>
          <w:szCs w:val="26"/>
        </w:rPr>
        <w:t>ст. 1142 ГК РФ</w:t>
      </w:r>
      <w:r>
        <w:rPr>
          <w:rFonts w:ascii="Arial" w:hAnsi="Arial" w:cs="Arial"/>
          <w:color w:val="222222"/>
          <w:sz w:val="26"/>
          <w:szCs w:val="26"/>
        </w:rPr>
        <w:t> наследниками первой очереди по</w:t>
      </w:r>
      <w:r w:rsidR="00E972FA">
        <w:rPr>
          <w:rFonts w:ascii="Arial" w:hAnsi="Arial" w:cs="Arial"/>
          <w:color w:val="222222"/>
          <w:sz w:val="26"/>
          <w:szCs w:val="26"/>
        </w:rPr>
        <w:t xml:space="preserve"> </w:t>
      </w:r>
      <w:r>
        <w:rPr>
          <w:rFonts w:ascii="Arial" w:hAnsi="Arial" w:cs="Arial"/>
          <w:color w:val="222222"/>
          <w:sz w:val="26"/>
          <w:szCs w:val="26"/>
        </w:rPr>
        <w:t>закону являются дети, супруг и родители наследодателя.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gramStart"/>
      <w:r>
        <w:rPr>
          <w:rFonts w:ascii="Arial" w:hAnsi="Arial" w:cs="Arial"/>
          <w:color w:val="222222"/>
          <w:sz w:val="26"/>
          <w:szCs w:val="26"/>
        </w:rPr>
        <w:t>Для приобретения наследства наследник должен его принять (п. 1</w:t>
      </w:r>
      <w:proofErr w:type="gramEnd"/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 w:rsidRPr="00B635BF">
        <w:rPr>
          <w:rFonts w:ascii="Arial" w:hAnsi="Arial" w:cs="Arial"/>
          <w:color w:val="222222"/>
          <w:sz w:val="26"/>
          <w:szCs w:val="26"/>
        </w:rPr>
        <w:t>ст. 1152 ГК РФ</w:t>
      </w:r>
      <w:r>
        <w:rPr>
          <w:rFonts w:ascii="Arial" w:hAnsi="Arial" w:cs="Arial"/>
          <w:color w:val="222222"/>
          <w:sz w:val="26"/>
          <w:szCs w:val="26"/>
        </w:rPr>
        <w:t>).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Принятие наследства осуществляется подачей по месту открытия наследства нотариусу или уполномоченному в соответствии с законом выдавать свидетельства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 (п. 1 </w:t>
      </w:r>
      <w:r w:rsidRPr="00B635BF">
        <w:rPr>
          <w:rFonts w:ascii="Arial" w:hAnsi="Arial" w:cs="Arial"/>
          <w:color w:val="222222"/>
          <w:sz w:val="26"/>
          <w:szCs w:val="26"/>
        </w:rPr>
        <w:t>ст. 1153 ГК РФ</w:t>
      </w:r>
      <w:r>
        <w:rPr>
          <w:rFonts w:ascii="Arial" w:hAnsi="Arial" w:cs="Arial"/>
          <w:color w:val="222222"/>
          <w:sz w:val="26"/>
          <w:szCs w:val="26"/>
        </w:rPr>
        <w:t>).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lastRenderedPageBreak/>
        <w:t>Наследство в соответствии с п. 1 </w:t>
      </w:r>
      <w:r w:rsidRPr="00B635BF">
        <w:rPr>
          <w:rFonts w:ascii="Arial" w:hAnsi="Arial" w:cs="Arial"/>
          <w:color w:val="222222"/>
          <w:sz w:val="26"/>
          <w:szCs w:val="26"/>
        </w:rPr>
        <w:t>ст. 1154 ГК РФ</w:t>
      </w:r>
      <w:r>
        <w:rPr>
          <w:rFonts w:ascii="Arial" w:hAnsi="Arial" w:cs="Arial"/>
          <w:color w:val="222222"/>
          <w:sz w:val="26"/>
          <w:szCs w:val="26"/>
        </w:rPr>
        <w:t> может быть принято в течение шести месяцев со дня открытия наследства.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Согласно абзацу первому п. 1 </w:t>
      </w:r>
      <w:r w:rsidRPr="00B635BF">
        <w:rPr>
          <w:rFonts w:ascii="Arial" w:hAnsi="Arial" w:cs="Arial"/>
          <w:color w:val="222222"/>
          <w:sz w:val="26"/>
          <w:szCs w:val="26"/>
        </w:rPr>
        <w:t xml:space="preserve">ст. 1155 ГК </w:t>
      </w:r>
      <w:proofErr w:type="gramStart"/>
      <w:r w:rsidRPr="00B635BF">
        <w:rPr>
          <w:rFonts w:ascii="Arial" w:hAnsi="Arial" w:cs="Arial"/>
          <w:color w:val="222222"/>
          <w:sz w:val="26"/>
          <w:szCs w:val="26"/>
        </w:rPr>
        <w:t>РФ</w:t>
      </w:r>
      <w:proofErr w:type="gramEnd"/>
      <w:r>
        <w:rPr>
          <w:rFonts w:ascii="Arial" w:hAnsi="Arial" w:cs="Arial"/>
          <w:color w:val="222222"/>
          <w:sz w:val="26"/>
          <w:szCs w:val="26"/>
        </w:rPr>
        <w:t> по заявлению наследника пропустившего срок, установленный для принятия наследства (статья 1154), суд может восстановить этот срок и признать наследника принявшим наследство, если наследник не знал и не должен был знать об открытии наследства или пропустил этот срок по другим уважительным причинам и при условии, что наследник, пропустивший срок, установленный для принятия наследства, обратился в суд в течение шести месяцев после того как причины пропуска этого срока отпали.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В силу </w:t>
      </w:r>
      <w:r w:rsidRPr="00B635BF">
        <w:rPr>
          <w:rFonts w:ascii="Arial" w:hAnsi="Arial" w:cs="Arial"/>
          <w:color w:val="222222"/>
          <w:sz w:val="26"/>
          <w:szCs w:val="26"/>
        </w:rPr>
        <w:t>ст. 28 ГК РФ</w:t>
      </w:r>
      <w:r>
        <w:rPr>
          <w:rFonts w:ascii="Arial" w:hAnsi="Arial" w:cs="Arial"/>
          <w:color w:val="222222"/>
          <w:sz w:val="26"/>
          <w:szCs w:val="26"/>
        </w:rPr>
        <w:t> за несовершеннолетних, не достигших четырнадцати лет (малолетних), сделки, за исключением указанных в пункте 2 настоящей статьи, могут совершать от их имени только их родители усыновители или опекуны. Малолетние в возрасте от шести до четырнадцати лет вправе самостоятельно совершать: 1) мелкие бытовые сделки; 2) сделки направленные на безвозмездное получение выгоды, не требующие нотариального удостоверения либо государственной регистрации; 3) сделки по распоряжению средствами, предоставленными законным представителем или с согласия последнего третьим лицом для определенной цели или для свободного распоряжения.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Суд апелляционной инстанции, применяя к спорным отношениям нормы </w:t>
      </w:r>
      <w:r w:rsidRPr="00B635BF">
        <w:rPr>
          <w:rFonts w:ascii="Arial" w:hAnsi="Arial" w:cs="Arial"/>
          <w:color w:val="222222"/>
          <w:sz w:val="26"/>
          <w:szCs w:val="26"/>
        </w:rPr>
        <w:t>ст. 1154</w:t>
      </w:r>
      <w:r>
        <w:rPr>
          <w:rFonts w:ascii="Arial" w:hAnsi="Arial" w:cs="Arial"/>
          <w:color w:val="222222"/>
          <w:sz w:val="26"/>
          <w:szCs w:val="26"/>
        </w:rPr>
        <w:t>, </w:t>
      </w:r>
      <w:r w:rsidRPr="00B635BF">
        <w:rPr>
          <w:rFonts w:ascii="Arial" w:hAnsi="Arial" w:cs="Arial"/>
          <w:color w:val="222222"/>
          <w:sz w:val="26"/>
          <w:szCs w:val="26"/>
        </w:rPr>
        <w:t>1155 ГК РФ</w:t>
      </w:r>
      <w:r>
        <w:rPr>
          <w:rFonts w:ascii="Arial" w:hAnsi="Arial" w:cs="Arial"/>
          <w:color w:val="222222"/>
          <w:sz w:val="26"/>
          <w:szCs w:val="26"/>
        </w:rPr>
        <w:t xml:space="preserve">, пришел к выводу о том, что у суда первой инстанции не имелось оснований для восстановления несовершеннолетней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К.С. срока для принятия наследства.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Однако данный вывод суда апелляционной инстанции нельзя признать правомерным.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gramStart"/>
      <w:r>
        <w:rPr>
          <w:rFonts w:ascii="Arial" w:hAnsi="Arial" w:cs="Arial"/>
          <w:color w:val="222222"/>
          <w:sz w:val="26"/>
          <w:szCs w:val="26"/>
        </w:rPr>
        <w:t xml:space="preserve">В обоснование своего решения о необходимости отказа в удовлетворении иска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В.Т., действующей в интересах несовершеннолетней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К.С, суд апелляционной инстанции сослался на то, что у законного представителя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К.С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В.Т. имелась возможность обратиться в суд с иском о восстановлении срока для принятия наследства в течение шести месяцев, с</w:t>
      </w:r>
      <w:proofErr w:type="gramEnd"/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11 мая по 11 ноября 2011 г., она этим правом не воспользовалась доказательств уважительности причин пропуска срока применительно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к</w:t>
      </w:r>
      <w:proofErr w:type="gramEnd"/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своей личности не представила.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Между тем причины пропуска срока для принятия наследства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применительно к личности законного представителя 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В.Т.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в</w:t>
      </w:r>
      <w:proofErr w:type="gramEnd"/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предмет доказывания по данному делу не должны входить и правового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gramStart"/>
      <w:r>
        <w:rPr>
          <w:rFonts w:ascii="Arial" w:hAnsi="Arial" w:cs="Arial"/>
          <w:color w:val="222222"/>
          <w:sz w:val="26"/>
          <w:szCs w:val="26"/>
        </w:rPr>
        <w:lastRenderedPageBreak/>
        <w:t>значения, исходя из заявленных исковых требований, в настоящем случае не имеют, а суждения суда апелляционной инстанции об обратном основаны на неправильном толковании подлежащих применению норм материального права.</w:t>
      </w:r>
      <w:proofErr w:type="gramEnd"/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Из содержания абзаца первого п. 1 </w:t>
      </w:r>
      <w:r w:rsidRPr="00B635BF">
        <w:rPr>
          <w:rFonts w:ascii="Arial" w:hAnsi="Arial" w:cs="Arial"/>
          <w:color w:val="222222"/>
          <w:sz w:val="26"/>
          <w:szCs w:val="26"/>
        </w:rPr>
        <w:t>ст. 1155 ГК РФ</w:t>
      </w:r>
      <w:r>
        <w:rPr>
          <w:rFonts w:ascii="Arial" w:hAnsi="Arial" w:cs="Arial"/>
          <w:color w:val="222222"/>
          <w:sz w:val="26"/>
          <w:szCs w:val="26"/>
        </w:rPr>
        <w:t xml:space="preserve"> следует, что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суду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рассматривающему требования о восстановлении срока для принятия наследства несовершеннолетнему ребенку, необходимо оценивать реальную возможность самого несовершеннолетнего заявить о своих правах на наследственное имущество, а не его законного представителя, то есть причины пропуска срока для принятия наследства должны быть связаны с личностью наследника.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Судом апелляционной инстанции не учтено, что на момент открытия наследства (10 апреля 2010 г.)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К.С. было 8 лет и в силу малолетнего возраста она не могла в полном объеме понимать и осознавать значимость установленных законом требований о необходимости своевременного принятия наследства, а также не была правомочна самостоятельно обращаться к нотариусу с заявлением о принятии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наследства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поскольку за несовершеннолетних, не достигших четырнадцати лет (малолетних), эти действия согласно </w:t>
      </w:r>
      <w:r w:rsidRPr="00B635BF">
        <w:rPr>
          <w:rFonts w:ascii="Arial" w:hAnsi="Arial" w:cs="Arial"/>
          <w:color w:val="222222"/>
          <w:sz w:val="26"/>
          <w:szCs w:val="26"/>
        </w:rPr>
        <w:t>ст. 28 ГК РФ</w:t>
      </w:r>
      <w:r>
        <w:rPr>
          <w:rFonts w:ascii="Arial" w:hAnsi="Arial" w:cs="Arial"/>
          <w:color w:val="222222"/>
          <w:sz w:val="26"/>
          <w:szCs w:val="26"/>
        </w:rPr>
        <w:t> должны осуществлять их законные представители.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Ненадлежащее исполнение законным представителем возложенной на него законом (</w:t>
      </w:r>
      <w:r w:rsidRPr="00B635BF">
        <w:rPr>
          <w:rFonts w:ascii="Arial" w:hAnsi="Arial" w:cs="Arial"/>
          <w:color w:val="222222"/>
          <w:sz w:val="26"/>
          <w:szCs w:val="26"/>
        </w:rPr>
        <w:t>ст. 64 СК РФ</w:t>
      </w:r>
      <w:r>
        <w:rPr>
          <w:rFonts w:ascii="Arial" w:hAnsi="Arial" w:cs="Arial"/>
          <w:color w:val="222222"/>
          <w:sz w:val="26"/>
          <w:szCs w:val="26"/>
        </w:rPr>
        <w:t>) обязанности действовать в интересах несовершеннолетнего ребенка не должно отрицательно сказываться на правах и интересах этого ребенка как наследника, не обладавшего на момент открытия наследства дееспособностью в полном объеме.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gramStart"/>
      <w:r>
        <w:rPr>
          <w:rFonts w:ascii="Arial" w:hAnsi="Arial" w:cs="Arial"/>
          <w:color w:val="222222"/>
          <w:sz w:val="26"/>
          <w:szCs w:val="26"/>
        </w:rPr>
        <w:t>В связи с этим субъективное отношение законного представителя к вопросу о принятии наследства и его действия (бездействие), приведшие к пропуску срока для обращения в суд с иском о восстановлении срока для принятия наследства малолетним ребенком, не могут в силу норм </w:t>
      </w:r>
      <w:r w:rsidRPr="00B635BF">
        <w:rPr>
          <w:rFonts w:ascii="Arial" w:hAnsi="Arial" w:cs="Arial"/>
          <w:color w:val="222222"/>
          <w:sz w:val="26"/>
          <w:szCs w:val="26"/>
        </w:rPr>
        <w:t>ст. 28</w:t>
      </w:r>
      <w:r>
        <w:rPr>
          <w:rFonts w:ascii="Arial" w:hAnsi="Arial" w:cs="Arial"/>
          <w:color w:val="222222"/>
          <w:sz w:val="26"/>
          <w:szCs w:val="26"/>
        </w:rPr>
        <w:t> и п. 1 </w:t>
      </w:r>
      <w:r w:rsidRPr="00B635BF">
        <w:rPr>
          <w:rFonts w:ascii="Arial" w:hAnsi="Arial" w:cs="Arial"/>
          <w:color w:val="222222"/>
          <w:sz w:val="26"/>
          <w:szCs w:val="26"/>
        </w:rPr>
        <w:t>ст. 1155 ГК РФ</w:t>
      </w:r>
      <w:r>
        <w:rPr>
          <w:rFonts w:ascii="Arial" w:hAnsi="Arial" w:cs="Arial"/>
          <w:color w:val="222222"/>
          <w:sz w:val="26"/>
          <w:szCs w:val="26"/>
        </w:rPr>
        <w:t> являться основанием для отказа в восстановлении срока для принятия наследства наследнику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являющемуся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малолетним на момент открытия наследства, поскольку самостоятельная реализация несовершеннолетней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К.С. права на принятие наследства в течение шестимесячного срока и последующее обращение в суд были невозможны в силу ее малолетнего возраста.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Суд первой инстанции пришел к правильному выводу о том, что применительно к личности малолетней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К.С. уважительные причины пропуска срока для принятия наследства и основания к восстановлению названного срока имелись, так как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К.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С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на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момент открытия наследства совершеннолетия не достигла, юридический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факт признания в отношении нее отцовства Пищейко С.А. был установлен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судебным решением от 19 апреля 2011 г., вступившим в законную силу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lastRenderedPageBreak/>
        <w:t xml:space="preserve">11 мая 2011 г., в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связи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с чем в течение шестимесячного срока со дня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открытия наследства (10 апреля 2010 г.) правовой статус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малолетней</w:t>
      </w:r>
      <w:proofErr w:type="gramEnd"/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К.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С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именно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в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качестве наследника юридически определен не был, а потому заявить о принятии наследства в установленный срок она (в том числе в лице законного представителя) не могла.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Поскольку дееспособностью в вопросе о принятии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наследства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как на дату смерти наследодателя, так и на момент обращения законным представителем 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В.Т. в суд с указанным иском малолетняя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К.С. не обладала, постольку установленный </w:t>
      </w:r>
      <w:r w:rsidRPr="00B635BF">
        <w:rPr>
          <w:rFonts w:ascii="Arial" w:hAnsi="Arial" w:cs="Arial"/>
          <w:color w:val="222222"/>
          <w:sz w:val="26"/>
          <w:szCs w:val="26"/>
        </w:rPr>
        <w:t>ст. 1155 ГК РФ</w:t>
      </w:r>
      <w:r>
        <w:rPr>
          <w:rFonts w:ascii="Arial" w:hAnsi="Arial" w:cs="Arial"/>
          <w:color w:val="222222"/>
          <w:sz w:val="26"/>
          <w:szCs w:val="26"/>
        </w:rPr>
        <w:t>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пресекательный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шестимесячный срок на обращение в суд с иском о восстановлении срока для принятия наследства после того, как отпали причины пропуска этого срока, правомерно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признан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судом первой инстанции соблюденным, а соответственно, причины пропуска срока для принятия наследства - уважительными.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Также судом апелляционной инстанции высказано неправильное суждение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о необходимости выяснения судом первой инстанции наличия наследственного имущества на момент вынесения решения по иску о восстановлении срока для принятия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наследства, признании наследником принявшим наследство, определении доли наследников в наследственном имуществе, признании свидетельств о праве на наследство недействительными.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В соответствии с абзацем вторым п. 1 </w:t>
      </w:r>
      <w:r w:rsidRPr="00B635BF">
        <w:rPr>
          <w:rFonts w:ascii="Arial" w:hAnsi="Arial" w:cs="Arial"/>
          <w:color w:val="222222"/>
          <w:sz w:val="26"/>
          <w:szCs w:val="26"/>
        </w:rPr>
        <w:t xml:space="preserve">ст. 1155 ГК </w:t>
      </w:r>
      <w:proofErr w:type="gramStart"/>
      <w:r w:rsidRPr="00B635BF">
        <w:rPr>
          <w:rFonts w:ascii="Arial" w:hAnsi="Arial" w:cs="Arial"/>
          <w:color w:val="222222"/>
          <w:sz w:val="26"/>
          <w:szCs w:val="26"/>
        </w:rPr>
        <w:t>РФ</w:t>
      </w:r>
      <w:proofErr w:type="gramEnd"/>
      <w:r>
        <w:rPr>
          <w:rFonts w:ascii="Arial" w:hAnsi="Arial" w:cs="Arial"/>
          <w:color w:val="222222"/>
          <w:sz w:val="26"/>
          <w:szCs w:val="26"/>
        </w:rPr>
        <w:t> по признании наследника принявшим наследство суд определяет доли всех наследников в наследственном имуществе и при необходимости определяет меры по защите прав нового наследника на получение причитающейся ему доли наследства (пункт 3 настоящей статьи). Ранее выданные свидетельства о праве на наследство признаются судом недействительными.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Данная норма права содержит исчерпывающий перечень обязанностей и полномочий суда первой инстанции, касающихся вопроса принятия наследства наследником по истечении установленного срока, и не содержит требований о необходимости выяснения судом первой инстанции, имеется ли в наличии наследственное имущество.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В.Т. не заявлялось требований о признании за наследником права собственности на конкретное имущество, входившее в состав наследства, открывшегося после смерти Пищейко С.А.,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а</w:t>
      </w:r>
      <w:proofErr w:type="gramEnd"/>
      <w:r w:rsidR="00B635BF">
        <w:rPr>
          <w:rFonts w:ascii="Arial" w:hAnsi="Arial" w:cs="Arial"/>
          <w:color w:val="222222"/>
          <w:sz w:val="26"/>
          <w:szCs w:val="26"/>
        </w:rPr>
        <w:t xml:space="preserve"> </w:t>
      </w:r>
      <w:r>
        <w:rPr>
          <w:rFonts w:ascii="Arial" w:hAnsi="Arial" w:cs="Arial"/>
          <w:color w:val="222222"/>
          <w:sz w:val="26"/>
          <w:szCs w:val="26"/>
        </w:rPr>
        <w:t>следовательно, оснований для выяснения обстоятельств наличия либо</w:t>
      </w:r>
      <w:r w:rsidR="00B635BF">
        <w:rPr>
          <w:rFonts w:ascii="Arial" w:hAnsi="Arial" w:cs="Arial"/>
          <w:color w:val="222222"/>
          <w:sz w:val="26"/>
          <w:szCs w:val="26"/>
        </w:rPr>
        <w:t xml:space="preserve"> </w:t>
      </w:r>
      <w:r>
        <w:rPr>
          <w:rFonts w:ascii="Arial" w:hAnsi="Arial" w:cs="Arial"/>
          <w:color w:val="222222"/>
          <w:sz w:val="26"/>
          <w:szCs w:val="26"/>
        </w:rPr>
        <w:t>отсутствия наследственного имущества в рамках данного спора не имелось.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В связи с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изложенным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Судебная коллегия считает, что у суда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proofErr w:type="gramStart"/>
      <w:r>
        <w:rPr>
          <w:rFonts w:ascii="Arial" w:hAnsi="Arial" w:cs="Arial"/>
          <w:color w:val="222222"/>
          <w:sz w:val="26"/>
          <w:szCs w:val="26"/>
        </w:rPr>
        <w:t xml:space="preserve">апелляционной инстанции не имелось предусмотренных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пп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 3 и 4 ч. 1 ст. 330</w:t>
      </w:r>
      <w:r w:rsidR="00B635BF">
        <w:rPr>
          <w:rFonts w:ascii="Arial" w:hAnsi="Arial" w:cs="Arial"/>
          <w:color w:val="222222"/>
          <w:sz w:val="26"/>
          <w:szCs w:val="26"/>
        </w:rPr>
        <w:t xml:space="preserve"> </w:t>
      </w:r>
      <w:r w:rsidRPr="00B635BF">
        <w:rPr>
          <w:rFonts w:ascii="Arial" w:hAnsi="Arial" w:cs="Arial"/>
          <w:color w:val="222222"/>
          <w:sz w:val="26"/>
          <w:szCs w:val="26"/>
        </w:rPr>
        <w:t>ГПК РФ</w:t>
      </w:r>
      <w:r>
        <w:rPr>
          <w:rFonts w:ascii="Arial" w:hAnsi="Arial" w:cs="Arial"/>
          <w:color w:val="222222"/>
          <w:sz w:val="26"/>
          <w:szCs w:val="26"/>
        </w:rPr>
        <w:t> оснований для отмены решения суда первой инстанции и принятия</w:t>
      </w:r>
      <w:r w:rsidR="00B635BF">
        <w:rPr>
          <w:rFonts w:ascii="Arial" w:hAnsi="Arial" w:cs="Arial"/>
          <w:color w:val="222222"/>
          <w:sz w:val="26"/>
          <w:szCs w:val="26"/>
        </w:rPr>
        <w:t xml:space="preserve"> </w:t>
      </w:r>
      <w:r>
        <w:rPr>
          <w:rFonts w:ascii="Arial" w:hAnsi="Arial" w:cs="Arial"/>
          <w:color w:val="222222"/>
          <w:sz w:val="26"/>
          <w:szCs w:val="26"/>
        </w:rPr>
        <w:t xml:space="preserve">нового решения, поскольку суд первой инстанции правильно </w:t>
      </w:r>
      <w:r>
        <w:rPr>
          <w:rFonts w:ascii="Arial" w:hAnsi="Arial" w:cs="Arial"/>
          <w:color w:val="222222"/>
          <w:sz w:val="26"/>
          <w:szCs w:val="26"/>
        </w:rPr>
        <w:lastRenderedPageBreak/>
        <w:t>определил</w:t>
      </w:r>
      <w:r w:rsidR="00B635BF">
        <w:rPr>
          <w:rFonts w:ascii="Arial" w:hAnsi="Arial" w:cs="Arial"/>
          <w:color w:val="222222"/>
          <w:sz w:val="26"/>
          <w:szCs w:val="26"/>
        </w:rPr>
        <w:t xml:space="preserve"> </w:t>
      </w:r>
      <w:r>
        <w:rPr>
          <w:rFonts w:ascii="Arial" w:hAnsi="Arial" w:cs="Arial"/>
          <w:color w:val="222222"/>
          <w:sz w:val="26"/>
          <w:szCs w:val="26"/>
        </w:rPr>
        <w:t>обстоятельства, имеющие значение для дела, и правильно применил нормы</w:t>
      </w:r>
      <w:r w:rsidR="00B635BF">
        <w:rPr>
          <w:rFonts w:ascii="Arial" w:hAnsi="Arial" w:cs="Arial"/>
          <w:color w:val="222222"/>
          <w:sz w:val="26"/>
          <w:szCs w:val="26"/>
        </w:rPr>
        <w:t xml:space="preserve"> </w:t>
      </w:r>
      <w:r>
        <w:rPr>
          <w:rFonts w:ascii="Arial" w:hAnsi="Arial" w:cs="Arial"/>
          <w:color w:val="222222"/>
          <w:sz w:val="26"/>
          <w:szCs w:val="26"/>
        </w:rPr>
        <w:t>материального права к отношениям сторон, на основании чего пришел к</w:t>
      </w:r>
      <w:r w:rsidR="00B635BF">
        <w:rPr>
          <w:rFonts w:ascii="Arial" w:hAnsi="Arial" w:cs="Arial"/>
          <w:color w:val="222222"/>
          <w:sz w:val="26"/>
          <w:szCs w:val="26"/>
        </w:rPr>
        <w:t xml:space="preserve"> </w:t>
      </w:r>
      <w:r>
        <w:rPr>
          <w:rFonts w:ascii="Arial" w:hAnsi="Arial" w:cs="Arial"/>
          <w:color w:val="222222"/>
          <w:sz w:val="26"/>
          <w:szCs w:val="26"/>
        </w:rPr>
        <w:t>обоснованному выводу о восстановлении несовершеннолетней</w:t>
      </w:r>
      <w:r w:rsidR="00B635BF"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К.С. срока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для принятия наследства и удовлетворил иск</w:t>
      </w:r>
      <w:r w:rsidR="00B635BF">
        <w:rPr>
          <w:rFonts w:ascii="Arial" w:hAnsi="Arial" w:cs="Arial"/>
          <w:color w:val="222222"/>
          <w:sz w:val="26"/>
          <w:szCs w:val="26"/>
        </w:rPr>
        <w:t xml:space="preserve"> </w:t>
      </w:r>
      <w:r>
        <w:rPr>
          <w:rFonts w:ascii="Arial" w:hAnsi="Arial" w:cs="Arial"/>
          <w:color w:val="222222"/>
          <w:sz w:val="26"/>
          <w:szCs w:val="26"/>
        </w:rPr>
        <w:t xml:space="preserve">действующего в ее интересах законного представителя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В.Т.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Исходя из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изложенного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вынесенное судом апелляционной инстанции определение нельзя признать законным. Оно принято с существенным нарушением норм материального права, повлиявшим на исход дела, без его устранения невозможны восстановление и защита нарушенных прав и законных интересов несовершеннолетней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Слободчиковой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К.С, что согласно </w:t>
      </w:r>
      <w:r w:rsidRPr="00B635BF">
        <w:rPr>
          <w:rFonts w:ascii="Arial" w:hAnsi="Arial" w:cs="Arial"/>
          <w:color w:val="222222"/>
          <w:sz w:val="26"/>
          <w:szCs w:val="26"/>
        </w:rPr>
        <w:t>ст. 387 ГПК РФ</w:t>
      </w:r>
      <w:r>
        <w:rPr>
          <w:rFonts w:ascii="Arial" w:hAnsi="Arial" w:cs="Arial"/>
          <w:color w:val="222222"/>
          <w:sz w:val="26"/>
          <w:szCs w:val="26"/>
        </w:rPr>
        <w:t> является основанием для отмены обжалуемого судебного постановления.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Судебная коллегия по гражданским делам Верховного Суда Российской Федерации, руководствуясь </w:t>
      </w:r>
      <w:r w:rsidRPr="00B635BF">
        <w:rPr>
          <w:rFonts w:ascii="Arial" w:hAnsi="Arial" w:cs="Arial"/>
          <w:color w:val="222222"/>
          <w:sz w:val="26"/>
          <w:szCs w:val="26"/>
        </w:rPr>
        <w:t>ст. 387</w:t>
      </w:r>
      <w:r>
        <w:rPr>
          <w:rFonts w:ascii="Arial" w:hAnsi="Arial" w:cs="Arial"/>
          <w:color w:val="222222"/>
          <w:sz w:val="26"/>
          <w:szCs w:val="26"/>
        </w:rPr>
        <w:t>, </w:t>
      </w:r>
      <w:r w:rsidRPr="00B635BF">
        <w:rPr>
          <w:rFonts w:ascii="Arial" w:hAnsi="Arial" w:cs="Arial"/>
          <w:color w:val="222222"/>
          <w:sz w:val="26"/>
          <w:szCs w:val="26"/>
        </w:rPr>
        <w:t>388</w:t>
      </w:r>
      <w:r>
        <w:rPr>
          <w:rFonts w:ascii="Arial" w:hAnsi="Arial" w:cs="Arial"/>
          <w:color w:val="222222"/>
          <w:sz w:val="26"/>
          <w:szCs w:val="26"/>
        </w:rPr>
        <w:t>, </w:t>
      </w:r>
      <w:r w:rsidRPr="00B635BF">
        <w:rPr>
          <w:rFonts w:ascii="Arial" w:hAnsi="Arial" w:cs="Arial"/>
          <w:color w:val="222222"/>
          <w:sz w:val="26"/>
          <w:szCs w:val="26"/>
        </w:rPr>
        <w:t>390 ГПК РФ</w:t>
      </w:r>
      <w:r>
        <w:rPr>
          <w:rFonts w:ascii="Arial" w:hAnsi="Arial" w:cs="Arial"/>
          <w:color w:val="222222"/>
          <w:sz w:val="26"/>
          <w:szCs w:val="26"/>
        </w:rPr>
        <w:t>,</w:t>
      </w:r>
    </w:p>
    <w:p w:rsidR="002F7971" w:rsidRDefault="002F7971" w:rsidP="00B635BF">
      <w:pPr>
        <w:pStyle w:val="sud-opredelil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определила:</w:t>
      </w:r>
    </w:p>
    <w:p w:rsidR="002F7971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апелляционное определение судебной коллегии по гражданским делам Иркутского областного суда от 30 ноября 2012 г. отменить, оставить в силе решение Братского городского суд</w:t>
      </w:r>
      <w:r w:rsidR="00B635BF">
        <w:rPr>
          <w:rFonts w:ascii="Arial" w:hAnsi="Arial" w:cs="Arial"/>
          <w:color w:val="222222"/>
          <w:sz w:val="26"/>
          <w:szCs w:val="26"/>
        </w:rPr>
        <w:t>а</w:t>
      </w:r>
      <w:r>
        <w:rPr>
          <w:rFonts w:ascii="Arial" w:hAnsi="Arial" w:cs="Arial"/>
          <w:color w:val="222222"/>
          <w:sz w:val="26"/>
          <w:szCs w:val="26"/>
        </w:rPr>
        <w:t xml:space="preserve"> Иркутской области от 17 мая 2012 г Председательствующий</w:t>
      </w:r>
    </w:p>
    <w:p w:rsidR="008B0023" w:rsidRDefault="002F7971" w:rsidP="00B635BF">
      <w:pPr>
        <w:pStyle w:val="a9"/>
        <w:shd w:val="clear" w:color="auto" w:fill="FFFFFF"/>
        <w:spacing w:before="240" w:beforeAutospacing="0" w:after="240" w:afterAutospacing="0"/>
        <w:jc w:val="both"/>
      </w:pPr>
      <w:r>
        <w:rPr>
          <w:rFonts w:ascii="Arial" w:hAnsi="Arial" w:cs="Arial"/>
          <w:color w:val="222222"/>
          <w:sz w:val="26"/>
          <w:szCs w:val="26"/>
        </w:rPr>
        <w:t>Судьи</w:t>
      </w:r>
    </w:p>
    <w:sectPr w:rsidR="008B0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71"/>
    <w:rsid w:val="002F7971"/>
    <w:rsid w:val="00326915"/>
    <w:rsid w:val="00566876"/>
    <w:rsid w:val="00625CE3"/>
    <w:rsid w:val="00697CB0"/>
    <w:rsid w:val="00B14DD2"/>
    <w:rsid w:val="00B635BF"/>
    <w:rsid w:val="00E9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7CB0"/>
    <w:pPr>
      <w:spacing w:line="320" w:lineRule="exact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5668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66876"/>
    <w:rPr>
      <w:rFonts w:eastAsia="Times New Roman" w:cs="Times New Roman"/>
    </w:rPr>
  </w:style>
  <w:style w:type="paragraph" w:styleId="11">
    <w:name w:val="toc 1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</w:pPr>
    <w:rPr>
      <w:rFonts w:asciiTheme="minorHAnsi" w:eastAsiaTheme="minorEastAsia" w:hAnsiTheme="minorHAnsi"/>
    </w:rPr>
  </w:style>
  <w:style w:type="paragraph" w:styleId="2">
    <w:name w:val="toc 2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/>
    </w:rPr>
  </w:style>
  <w:style w:type="paragraph" w:styleId="3">
    <w:name w:val="toc 3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/>
    </w:rPr>
  </w:style>
  <w:style w:type="paragraph" w:styleId="a3">
    <w:name w:val="Body Text"/>
    <w:basedOn w:val="a"/>
    <w:link w:val="a4"/>
    <w:uiPriority w:val="1"/>
    <w:qFormat/>
    <w:rsid w:val="00566876"/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6687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6876"/>
    <w:rPr>
      <w:b/>
      <w:bCs/>
    </w:rPr>
  </w:style>
  <w:style w:type="paragraph" w:styleId="a6">
    <w:name w:val="List Paragraph"/>
    <w:basedOn w:val="a"/>
    <w:link w:val="a7"/>
    <w:uiPriority w:val="1"/>
    <w:qFormat/>
    <w:rsid w:val="00566876"/>
    <w:pPr>
      <w:ind w:left="779" w:hanging="360"/>
    </w:pPr>
    <w:rPr>
      <w:rFonts w:eastAsia="Times New Roman" w:cs="Times New Roman"/>
    </w:rPr>
  </w:style>
  <w:style w:type="character" w:customStyle="1" w:styleId="a7">
    <w:name w:val="Абзац списка Знак"/>
    <w:basedOn w:val="a0"/>
    <w:link w:val="a6"/>
    <w:uiPriority w:val="1"/>
    <w:rsid w:val="00566876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66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566876"/>
    <w:pPr>
      <w:widowControl/>
      <w:autoSpaceDE/>
      <w:autoSpaceDN/>
      <w:spacing w:line="276" w:lineRule="auto"/>
      <w:outlineLvl w:val="9"/>
    </w:pPr>
  </w:style>
  <w:style w:type="paragraph" w:styleId="a9">
    <w:name w:val="Normal (Web)"/>
    <w:basedOn w:val="a"/>
    <w:uiPriority w:val="99"/>
    <w:unhideWhenUsed/>
    <w:rsid w:val="002F7971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ud-ustanovil">
    <w:name w:val="sud-ustanovil"/>
    <w:basedOn w:val="a"/>
    <w:rsid w:val="002F7971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F7971"/>
    <w:rPr>
      <w:color w:val="0000FF"/>
      <w:u w:val="single"/>
    </w:rPr>
  </w:style>
  <w:style w:type="paragraph" w:customStyle="1" w:styleId="sud-opredelil">
    <w:name w:val="sud-opredelil"/>
    <w:basedOn w:val="a"/>
    <w:rsid w:val="002F7971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7CB0"/>
    <w:pPr>
      <w:spacing w:line="320" w:lineRule="exact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5668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66876"/>
    <w:rPr>
      <w:rFonts w:eastAsia="Times New Roman" w:cs="Times New Roman"/>
    </w:rPr>
  </w:style>
  <w:style w:type="paragraph" w:styleId="11">
    <w:name w:val="toc 1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</w:pPr>
    <w:rPr>
      <w:rFonts w:asciiTheme="minorHAnsi" w:eastAsiaTheme="minorEastAsia" w:hAnsiTheme="minorHAnsi"/>
    </w:rPr>
  </w:style>
  <w:style w:type="paragraph" w:styleId="2">
    <w:name w:val="toc 2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/>
    </w:rPr>
  </w:style>
  <w:style w:type="paragraph" w:styleId="3">
    <w:name w:val="toc 3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/>
    </w:rPr>
  </w:style>
  <w:style w:type="paragraph" w:styleId="a3">
    <w:name w:val="Body Text"/>
    <w:basedOn w:val="a"/>
    <w:link w:val="a4"/>
    <w:uiPriority w:val="1"/>
    <w:qFormat/>
    <w:rsid w:val="00566876"/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6687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6876"/>
    <w:rPr>
      <w:b/>
      <w:bCs/>
    </w:rPr>
  </w:style>
  <w:style w:type="paragraph" w:styleId="a6">
    <w:name w:val="List Paragraph"/>
    <w:basedOn w:val="a"/>
    <w:link w:val="a7"/>
    <w:uiPriority w:val="1"/>
    <w:qFormat/>
    <w:rsid w:val="00566876"/>
    <w:pPr>
      <w:ind w:left="779" w:hanging="360"/>
    </w:pPr>
    <w:rPr>
      <w:rFonts w:eastAsia="Times New Roman" w:cs="Times New Roman"/>
    </w:rPr>
  </w:style>
  <w:style w:type="character" w:customStyle="1" w:styleId="a7">
    <w:name w:val="Абзац списка Знак"/>
    <w:basedOn w:val="a0"/>
    <w:link w:val="a6"/>
    <w:uiPriority w:val="1"/>
    <w:rsid w:val="00566876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66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566876"/>
    <w:pPr>
      <w:widowControl/>
      <w:autoSpaceDE/>
      <w:autoSpaceDN/>
      <w:spacing w:line="276" w:lineRule="auto"/>
      <w:outlineLvl w:val="9"/>
    </w:pPr>
  </w:style>
  <w:style w:type="paragraph" w:styleId="a9">
    <w:name w:val="Normal (Web)"/>
    <w:basedOn w:val="a"/>
    <w:uiPriority w:val="99"/>
    <w:unhideWhenUsed/>
    <w:rsid w:val="002F7971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ud-ustanovil">
    <w:name w:val="sud-ustanovil"/>
    <w:basedOn w:val="a"/>
    <w:rsid w:val="002F7971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F7971"/>
    <w:rPr>
      <w:color w:val="0000FF"/>
      <w:u w:val="single"/>
    </w:rPr>
  </w:style>
  <w:style w:type="paragraph" w:customStyle="1" w:styleId="sud-opredelil">
    <w:name w:val="sud-opredelil"/>
    <w:basedOn w:val="a"/>
    <w:rsid w:val="002F7971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2717</Words>
  <Characters>15492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Bogdanova</dc:creator>
  <cp:lastModifiedBy>Olga Bogdanova</cp:lastModifiedBy>
  <cp:revision>3</cp:revision>
  <dcterms:created xsi:type="dcterms:W3CDTF">2022-06-16T10:14:00Z</dcterms:created>
  <dcterms:modified xsi:type="dcterms:W3CDTF">2022-06-16T10:23:00Z</dcterms:modified>
</cp:coreProperties>
</file>