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FDD6" w14:textId="77777777" w:rsidR="003E10C3" w:rsidRPr="003E10C3" w:rsidRDefault="003E10C3" w:rsidP="002141F4">
      <w:pPr>
        <w:jc w:val="both"/>
        <w:rPr>
          <w:b/>
          <w:bCs/>
          <w:sz w:val="24"/>
          <w:szCs w:val="24"/>
        </w:rPr>
      </w:pPr>
      <w:r w:rsidRPr="003E10C3">
        <w:rPr>
          <w:b/>
          <w:bCs/>
          <w:sz w:val="24"/>
          <w:szCs w:val="24"/>
        </w:rPr>
        <w:t>Статья 333.36. Льготы при обращении в Верховный Суд Российской Федерации, суды общей юрисдикции, к мировым судьям</w:t>
      </w:r>
    </w:p>
    <w:p w14:paraId="11E99E43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0" w:name="009905"/>
      <w:bookmarkStart w:id="1" w:name="001253"/>
      <w:bookmarkStart w:id="2" w:name="011635"/>
      <w:bookmarkStart w:id="3" w:name="009906"/>
      <w:bookmarkStart w:id="4" w:name="001254"/>
      <w:bookmarkEnd w:id="0"/>
      <w:bookmarkEnd w:id="1"/>
      <w:bookmarkEnd w:id="2"/>
      <w:bookmarkEnd w:id="3"/>
      <w:bookmarkEnd w:id="4"/>
      <w:r w:rsidRPr="003E10C3">
        <w:rPr>
          <w:sz w:val="24"/>
          <w:szCs w:val="24"/>
        </w:rPr>
        <w:t>1.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освобождаются:</w:t>
      </w:r>
    </w:p>
    <w:p w14:paraId="4A692790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" w:name="001255"/>
      <w:bookmarkEnd w:id="5"/>
      <w:r w:rsidRPr="003E10C3">
        <w:rPr>
          <w:sz w:val="24"/>
          <w:szCs w:val="24"/>
        </w:rPr>
        <w:t>1) истцы -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пособий;</w:t>
      </w:r>
    </w:p>
    <w:p w14:paraId="3F1F9FA2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" w:name="001256"/>
      <w:bookmarkEnd w:id="6"/>
      <w:r w:rsidRPr="003E10C3">
        <w:rPr>
          <w:sz w:val="24"/>
          <w:szCs w:val="24"/>
        </w:rPr>
        <w:t>2) истцы - по искам о взыскании алиментов;</w:t>
      </w:r>
    </w:p>
    <w:p w14:paraId="3B3BE39E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" w:name="001257"/>
      <w:bookmarkEnd w:id="7"/>
      <w:r w:rsidRPr="003E10C3">
        <w:rPr>
          <w:sz w:val="24"/>
          <w:szCs w:val="24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14:paraId="0397EF1B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8" w:name="001258"/>
      <w:bookmarkEnd w:id="8"/>
      <w:r w:rsidRPr="003E10C3">
        <w:rPr>
          <w:sz w:val="24"/>
          <w:szCs w:val="24"/>
        </w:rPr>
        <w:t>4) истцы - по искам о возмещении имущественного и (или) морального вреда, причиненного преступлением;</w:t>
      </w:r>
    </w:p>
    <w:p w14:paraId="76BC95F4" w14:textId="43F8E9F7" w:rsidR="003E10C3" w:rsidRPr="003E10C3" w:rsidRDefault="003E10C3" w:rsidP="002141F4">
      <w:pPr>
        <w:jc w:val="both"/>
        <w:rPr>
          <w:sz w:val="24"/>
          <w:szCs w:val="24"/>
        </w:rPr>
      </w:pPr>
      <w:bookmarkStart w:id="9" w:name="021728"/>
      <w:bookmarkEnd w:id="9"/>
      <w:r w:rsidRPr="003E10C3">
        <w:rPr>
          <w:sz w:val="24"/>
          <w:szCs w:val="24"/>
        </w:rPr>
        <w:t>4.1) истцы - потерпевшие по делам об административном правонарушении, предусмотренном статьей 6.1.1 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 статьей 116.1 Уголовного кодекса Российской Федерации, при условии совершения таких деяний одним и тем же лицом в отношении одного и того же лица;</w:t>
      </w:r>
    </w:p>
    <w:p w14:paraId="3BD1A5DB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10" w:name="001259"/>
      <w:bookmarkEnd w:id="10"/>
      <w:r w:rsidRPr="003E10C3">
        <w:rPr>
          <w:sz w:val="24"/>
          <w:szCs w:val="24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14:paraId="74D491E8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11" w:name="026667"/>
      <w:bookmarkStart w:id="12" w:name="001260"/>
      <w:bookmarkStart w:id="13" w:name="001261"/>
      <w:bookmarkStart w:id="14" w:name="001262"/>
      <w:bookmarkStart w:id="15" w:name="011636"/>
      <w:bookmarkStart w:id="16" w:name="005566"/>
      <w:bookmarkStart w:id="17" w:name="001263"/>
      <w:bookmarkStart w:id="18" w:name="011637"/>
      <w:bookmarkStart w:id="19" w:name="00126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E10C3">
        <w:rPr>
          <w:sz w:val="24"/>
          <w:szCs w:val="24"/>
        </w:rPr>
        <w:t>6) - 7) утратили силу. - Федеральный закон от 08.08.2024 N 259-ФЗ;</w:t>
      </w:r>
    </w:p>
    <w:p w14:paraId="19EE58D6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0" w:name="001265"/>
      <w:bookmarkEnd w:id="20"/>
      <w:r w:rsidRPr="003E10C3">
        <w:rPr>
          <w:sz w:val="24"/>
          <w:szCs w:val="24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14:paraId="67D2BE6A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1" w:name="001266"/>
      <w:bookmarkEnd w:id="21"/>
      <w:r w:rsidRPr="003E10C3">
        <w:rPr>
          <w:sz w:val="24"/>
          <w:szCs w:val="24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14:paraId="1ADFDCF3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2" w:name="001267"/>
      <w:bookmarkEnd w:id="22"/>
      <w:r w:rsidRPr="003E10C3">
        <w:rPr>
          <w:sz w:val="24"/>
          <w:szCs w:val="24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14:paraId="192C1419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3" w:name="001268"/>
      <w:bookmarkEnd w:id="23"/>
      <w:r w:rsidRPr="003E10C3">
        <w:rPr>
          <w:sz w:val="24"/>
          <w:szCs w:val="24"/>
        </w:rPr>
        <w:t>11) реабилитированные лица и лица, признанные пострадавшими от политических репрессий, - при обращении по вопросам, возникающим в связи с применением законодательства о реабилитации жертв политических репрессий, за исключением споров между этими лицами и их наследниками;</w:t>
      </w:r>
    </w:p>
    <w:p w14:paraId="4B0BB0F0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4" w:name="011638"/>
      <w:bookmarkStart w:id="25" w:name="001269"/>
      <w:bookmarkEnd w:id="24"/>
      <w:bookmarkEnd w:id="25"/>
      <w:r w:rsidRPr="003E10C3">
        <w:rPr>
          <w:sz w:val="24"/>
          <w:szCs w:val="24"/>
        </w:rPr>
        <w:lastRenderedPageBreak/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14:paraId="1A8FC753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6" w:name="020523"/>
      <w:bookmarkStart w:id="27" w:name="001270"/>
      <w:bookmarkEnd w:id="26"/>
      <w:bookmarkEnd w:id="27"/>
      <w:r w:rsidRPr="003E10C3">
        <w:rPr>
          <w:sz w:val="24"/>
          <w:szCs w:val="24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 в интересах потребителя, группы потребителей, неопределенного круга потребителей;</w:t>
      </w:r>
    </w:p>
    <w:p w14:paraId="18DE705B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8" w:name="001271"/>
      <w:bookmarkEnd w:id="28"/>
      <w:r w:rsidRPr="003E10C3">
        <w:rPr>
          <w:sz w:val="24"/>
          <w:szCs w:val="24"/>
        </w:rPr>
        <w:t>14) физические лица - при подаче в суд заявлений об усыновлении и (или) удочерении ребенка;</w:t>
      </w:r>
    </w:p>
    <w:p w14:paraId="28890530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29" w:name="001272"/>
      <w:bookmarkEnd w:id="29"/>
      <w:r w:rsidRPr="003E10C3">
        <w:rPr>
          <w:sz w:val="24"/>
          <w:szCs w:val="24"/>
        </w:rPr>
        <w:t>15) истцы - при рассмотрении дел о защите прав и законных интересов ребенка;</w:t>
      </w:r>
    </w:p>
    <w:p w14:paraId="2B98C9C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30" w:name="027398"/>
      <w:bookmarkEnd w:id="30"/>
      <w:r w:rsidRPr="003E10C3">
        <w:rPr>
          <w:sz w:val="24"/>
          <w:szCs w:val="24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14:paraId="1F816169" w14:textId="32E21114" w:rsidR="003E10C3" w:rsidRPr="003E10C3" w:rsidRDefault="003E10C3" w:rsidP="002141F4">
      <w:pPr>
        <w:jc w:val="both"/>
        <w:rPr>
          <w:sz w:val="24"/>
          <w:szCs w:val="24"/>
        </w:rPr>
      </w:pPr>
      <w:bookmarkStart w:id="31" w:name="020314"/>
      <w:bookmarkStart w:id="32" w:name="012498"/>
      <w:bookmarkStart w:id="33" w:name="001273"/>
      <w:bookmarkEnd w:id="31"/>
      <w:bookmarkEnd w:id="32"/>
      <w:bookmarkEnd w:id="33"/>
      <w:r w:rsidRPr="003E10C3">
        <w:rPr>
          <w:sz w:val="24"/>
          <w:szCs w:val="24"/>
        </w:rPr>
        <w:t>16) Уполномоченный по правам человека в Российской Федерации - при совершении действий, предусмотренных подпунктами 1 и 3 пункта 1 статьи 29 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 пунктом 2 части 1 статьи 11 Федерального закона от 18 марта 2020 года N 48-ФЗ "Об уполномоченных по правам человека в субъектах Российской Федерации";</w:t>
      </w:r>
    </w:p>
    <w:p w14:paraId="4182C0A0" w14:textId="7EB72117" w:rsidR="003E10C3" w:rsidRPr="003E10C3" w:rsidRDefault="003E10C3" w:rsidP="002141F4">
      <w:pPr>
        <w:jc w:val="both"/>
        <w:rPr>
          <w:sz w:val="24"/>
          <w:szCs w:val="24"/>
        </w:rPr>
      </w:pPr>
      <w:bookmarkStart w:id="34" w:name="024989"/>
      <w:bookmarkStart w:id="35" w:name="017375"/>
      <w:bookmarkStart w:id="36" w:name="017311"/>
      <w:bookmarkEnd w:id="34"/>
      <w:bookmarkEnd w:id="35"/>
      <w:bookmarkEnd w:id="36"/>
      <w:r w:rsidRPr="003E10C3">
        <w:rPr>
          <w:sz w:val="24"/>
          <w:szCs w:val="24"/>
        </w:rPr>
        <w:t>16.1) Уполномоченный при Президенте Российской Федерации по правам ребенка - при совершении действий, предусмотренных пунктом 4 части 1 статьи 6 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 пунктом 4 части 3 статьи 14 Федерального закона от 27 декабря 2018 года N 501-ФЗ "Об уполномоченных по правам ребенка в Российской Федерации";</w:t>
      </w:r>
    </w:p>
    <w:p w14:paraId="50249EE7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37" w:name="001274"/>
      <w:bookmarkEnd w:id="37"/>
      <w:r w:rsidRPr="003E10C3">
        <w:rPr>
          <w:sz w:val="24"/>
          <w:szCs w:val="24"/>
        </w:rPr>
        <w:t>17) истцы - по искам неимущественного характера, связанным с защитой прав и законных интересов инвалидов;</w:t>
      </w:r>
    </w:p>
    <w:p w14:paraId="27F0E986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38" w:name="011639"/>
      <w:bookmarkStart w:id="39" w:name="009258"/>
      <w:bookmarkStart w:id="40" w:name="001275"/>
      <w:bookmarkEnd w:id="38"/>
      <w:bookmarkEnd w:id="39"/>
      <w:bookmarkEnd w:id="40"/>
      <w:r w:rsidRPr="003E10C3">
        <w:rPr>
          <w:sz w:val="24"/>
          <w:szCs w:val="24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14:paraId="603B78D8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41" w:name="020524"/>
      <w:bookmarkStart w:id="42" w:name="011640"/>
      <w:bookmarkStart w:id="43" w:name="009907"/>
      <w:bookmarkStart w:id="44" w:name="005541"/>
      <w:bookmarkStart w:id="45" w:name="001276"/>
      <w:bookmarkEnd w:id="41"/>
      <w:bookmarkEnd w:id="42"/>
      <w:bookmarkEnd w:id="43"/>
      <w:bookmarkEnd w:id="44"/>
      <w:bookmarkEnd w:id="45"/>
      <w:r w:rsidRPr="003E10C3">
        <w:rPr>
          <w:sz w:val="24"/>
          <w:szCs w:val="24"/>
        </w:rPr>
        <w:t xml:space="preserve"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</w:t>
      </w:r>
      <w:r w:rsidRPr="003E10C3">
        <w:rPr>
          <w:sz w:val="24"/>
          <w:szCs w:val="24"/>
        </w:rPr>
        <w:lastRenderedPageBreak/>
        <w:t>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</w:p>
    <w:p w14:paraId="6497D507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46" w:name="008030"/>
      <w:bookmarkStart w:id="47" w:name="005542"/>
      <w:bookmarkEnd w:id="46"/>
      <w:bookmarkEnd w:id="47"/>
      <w:r w:rsidRPr="003E10C3">
        <w:rPr>
          <w:sz w:val="24"/>
          <w:szCs w:val="24"/>
        </w:rPr>
        <w:t>20) утратил силу с 1 января 2013 года. - Федеральный закон от 27.12.2009 N 374-ФЗ;</w:t>
      </w:r>
    </w:p>
    <w:p w14:paraId="2FD4503A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48" w:name="008032"/>
      <w:bookmarkEnd w:id="48"/>
      <w:r w:rsidRPr="003E10C3">
        <w:rPr>
          <w:sz w:val="24"/>
          <w:szCs w:val="24"/>
        </w:rPr>
        <w:t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(принудительная лицензия);</w:t>
      </w:r>
    </w:p>
    <w:p w14:paraId="7F167D02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49" w:name="026838"/>
      <w:bookmarkStart w:id="50" w:name="026668"/>
      <w:bookmarkEnd w:id="49"/>
      <w:bookmarkEnd w:id="50"/>
      <w:r w:rsidRPr="003E10C3">
        <w:rPr>
          <w:sz w:val="24"/>
          <w:szCs w:val="24"/>
        </w:rP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14:paraId="1CC6C1EB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1" w:name="026669"/>
      <w:bookmarkEnd w:id="51"/>
      <w:r w:rsidRPr="003E10C3">
        <w:rPr>
          <w:sz w:val="24"/>
          <w:szCs w:val="24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14:paraId="100A2885" w14:textId="180317C2" w:rsidR="003E10C3" w:rsidRPr="003E10C3" w:rsidRDefault="003E10C3" w:rsidP="002141F4">
      <w:pPr>
        <w:jc w:val="both"/>
        <w:rPr>
          <w:sz w:val="24"/>
          <w:szCs w:val="24"/>
        </w:rPr>
      </w:pPr>
      <w:bookmarkStart w:id="52" w:name="027371"/>
      <w:bookmarkEnd w:id="52"/>
      <w:r w:rsidRPr="003E10C3">
        <w:rPr>
          <w:sz w:val="24"/>
          <w:szCs w:val="24"/>
        </w:rPr>
        <w:t xml:space="preserve">24) физические лица - при подаче в суд заявлений о рассмотрении дел, предусмотренных пунктами 1 и 3 части первой статьи 262 Гражданского процессуального кодекса Российской </w:t>
      </w:r>
      <w:r w:rsidR="00CC1224" w:rsidRPr="002141F4">
        <w:rPr>
          <w:sz w:val="24"/>
          <w:szCs w:val="24"/>
        </w:rPr>
        <w:t>Федерации в случае, если</w:t>
      </w:r>
      <w:r w:rsidRPr="003E10C3">
        <w:rPr>
          <w:sz w:val="24"/>
          <w:szCs w:val="24"/>
        </w:rPr>
        <w:t xml:space="preserve"> такие лица являются:</w:t>
      </w:r>
    </w:p>
    <w:p w14:paraId="70C1291D" w14:textId="488A174B" w:rsidR="003E10C3" w:rsidRPr="003E10C3" w:rsidRDefault="003E10C3" w:rsidP="002141F4">
      <w:pPr>
        <w:jc w:val="both"/>
        <w:rPr>
          <w:sz w:val="24"/>
          <w:szCs w:val="24"/>
        </w:rPr>
      </w:pPr>
      <w:bookmarkStart w:id="53" w:name="027372"/>
      <w:bookmarkEnd w:id="53"/>
      <w:r w:rsidRPr="003E10C3">
        <w:rPr>
          <w:sz w:val="24"/>
          <w:szCs w:val="24"/>
        </w:rPr>
        <w:t>лицами, относящимися к ветеранам боевых действий в соответствии с подпунктом 9 пункта 1 статьи 3 Федерального закона от 12 января 1995 года N 5-ФЗ "О ветеранах";</w:t>
      </w:r>
    </w:p>
    <w:p w14:paraId="3D53439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4" w:name="027373"/>
      <w:bookmarkEnd w:id="54"/>
      <w:r w:rsidRPr="003E10C3">
        <w:rPr>
          <w:sz w:val="24"/>
          <w:szCs w:val="24"/>
        </w:rP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14:paraId="3E548352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5" w:name="027374"/>
      <w:bookmarkEnd w:id="55"/>
      <w:r w:rsidRPr="003E10C3">
        <w:rPr>
          <w:sz w:val="24"/>
          <w:szCs w:val="24"/>
        </w:rPr>
        <w:t>гражданами, призванными на военную службу по мобилизации в Вооруженные Силы Российской Федерации;</w:t>
      </w:r>
    </w:p>
    <w:p w14:paraId="4B3EB29C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6" w:name="027375"/>
      <w:bookmarkEnd w:id="56"/>
      <w:r w:rsidRPr="003E10C3">
        <w:rPr>
          <w:sz w:val="24"/>
          <w:szCs w:val="24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14:paraId="3F56F200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7" w:name="027376"/>
      <w:bookmarkEnd w:id="57"/>
      <w:r w:rsidRPr="003E10C3">
        <w:rPr>
          <w:sz w:val="24"/>
          <w:szCs w:val="24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14:paraId="058EAFFD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8" w:name="027377"/>
      <w:bookmarkEnd w:id="58"/>
      <w:r w:rsidRPr="003E10C3">
        <w:rPr>
          <w:sz w:val="24"/>
          <w:szCs w:val="24"/>
        </w:rPr>
        <w:t>лицами, принимающими (принимавшими) участие в специальной военной операции:</w:t>
      </w:r>
    </w:p>
    <w:p w14:paraId="4E02230C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59" w:name="027378"/>
      <w:bookmarkEnd w:id="59"/>
      <w:r w:rsidRPr="003E10C3">
        <w:rPr>
          <w:sz w:val="24"/>
          <w:szCs w:val="24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</w:p>
    <w:p w14:paraId="43076EA8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0" w:name="027379"/>
      <w:bookmarkEnd w:id="60"/>
      <w:r w:rsidRPr="003E10C3">
        <w:rPr>
          <w:sz w:val="24"/>
          <w:szCs w:val="24"/>
        </w:rPr>
        <w:lastRenderedPageBreak/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0F2D0112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1" w:name="027380"/>
      <w:bookmarkEnd w:id="61"/>
      <w:r w:rsidRPr="003E10C3">
        <w:rPr>
          <w:sz w:val="24"/>
          <w:szCs w:val="24"/>
        </w:rPr>
        <w:t>лицами, выполняющими (выполнявшими) возложенные на них задачи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14:paraId="4C8EC171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2" w:name="027381"/>
      <w:bookmarkEnd w:id="62"/>
      <w:r w:rsidRPr="003E10C3">
        <w:rPr>
          <w:sz w:val="24"/>
          <w:szCs w:val="24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14:paraId="1B9FE4D8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3" w:name="027382"/>
      <w:bookmarkEnd w:id="63"/>
      <w:r w:rsidRPr="003E10C3">
        <w:rPr>
          <w:sz w:val="24"/>
          <w:szCs w:val="24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14:paraId="601AEF4F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4" w:name="027383"/>
      <w:bookmarkEnd w:id="64"/>
      <w:r w:rsidRPr="003E10C3">
        <w:rPr>
          <w:sz w:val="24"/>
          <w:szCs w:val="24"/>
        </w:rPr>
        <w:t>прокурорскими работниками;</w:t>
      </w:r>
    </w:p>
    <w:p w14:paraId="045B966D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5" w:name="027384"/>
      <w:bookmarkEnd w:id="65"/>
      <w:r w:rsidRPr="003E10C3">
        <w:rPr>
          <w:sz w:val="24"/>
          <w:szCs w:val="24"/>
        </w:rPr>
        <w:t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операции:</w:t>
      </w:r>
    </w:p>
    <w:p w14:paraId="48A67637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6" w:name="027385"/>
      <w:bookmarkEnd w:id="66"/>
      <w:r w:rsidRPr="003E10C3">
        <w:rPr>
          <w:sz w:val="24"/>
          <w:szCs w:val="24"/>
        </w:rPr>
        <w:t>военнослужащими;</w:t>
      </w:r>
    </w:p>
    <w:p w14:paraId="3511F2AC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7" w:name="027386"/>
      <w:bookmarkEnd w:id="67"/>
      <w:r w:rsidRPr="003E10C3">
        <w:rPr>
          <w:sz w:val="24"/>
          <w:szCs w:val="24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0C97906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8" w:name="027387"/>
      <w:bookmarkEnd w:id="68"/>
      <w:r w:rsidRPr="003E10C3">
        <w:rPr>
          <w:sz w:val="24"/>
          <w:szCs w:val="24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14:paraId="2D8B395A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69" w:name="027388"/>
      <w:bookmarkEnd w:id="69"/>
      <w:r w:rsidRPr="003E10C3">
        <w:rPr>
          <w:sz w:val="24"/>
          <w:szCs w:val="24"/>
        </w:rPr>
        <w:t>прокурорскими работниками;</w:t>
      </w:r>
    </w:p>
    <w:p w14:paraId="5123F02F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0" w:name="027389"/>
      <w:bookmarkEnd w:id="70"/>
      <w:r w:rsidRPr="003E10C3">
        <w:rPr>
          <w:sz w:val="24"/>
          <w:szCs w:val="24"/>
        </w:rPr>
        <w:t>членами семей лиц, указанных в настоящем подпункте.</w:t>
      </w:r>
    </w:p>
    <w:p w14:paraId="6AC227A5" w14:textId="7C7C0ED6" w:rsidR="003E10C3" w:rsidRPr="003E10C3" w:rsidRDefault="003E10C3" w:rsidP="002141F4">
      <w:pPr>
        <w:jc w:val="both"/>
        <w:rPr>
          <w:sz w:val="24"/>
          <w:szCs w:val="24"/>
        </w:rPr>
      </w:pPr>
      <w:bookmarkStart w:id="71" w:name="027390"/>
      <w:bookmarkEnd w:id="71"/>
      <w:r w:rsidRPr="003E10C3">
        <w:rPr>
          <w:sz w:val="24"/>
          <w:szCs w:val="24"/>
        </w:rPr>
        <w:t>1.1. Льготы, предусмотренные подпунктом 24 пункта 1 настоящей статьи, предоставляются на основании копий соответствующих документов:</w:t>
      </w:r>
    </w:p>
    <w:p w14:paraId="3577C659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2" w:name="027391"/>
      <w:bookmarkEnd w:id="72"/>
      <w:r w:rsidRPr="003E10C3">
        <w:rPr>
          <w:sz w:val="24"/>
          <w:szCs w:val="24"/>
        </w:rPr>
        <w:t>1) удостоверения ветерана боевых действий;</w:t>
      </w:r>
    </w:p>
    <w:p w14:paraId="4F012344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3" w:name="027392"/>
      <w:bookmarkEnd w:id="73"/>
      <w:r w:rsidRPr="003E10C3">
        <w:rPr>
          <w:sz w:val="24"/>
          <w:szCs w:val="24"/>
        </w:rPr>
        <w:t xml:space="preserve"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</w:t>
      </w:r>
      <w:r w:rsidRPr="003E10C3">
        <w:rPr>
          <w:sz w:val="24"/>
          <w:szCs w:val="24"/>
        </w:rPr>
        <w:lastRenderedPageBreak/>
        <w:t>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14:paraId="79B2C6DC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4" w:name="027393"/>
      <w:bookmarkEnd w:id="74"/>
      <w:r w:rsidRPr="003E10C3">
        <w:rPr>
          <w:sz w:val="24"/>
          <w:szCs w:val="24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14:paraId="5A83D9FC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5" w:name="027394"/>
      <w:bookmarkEnd w:id="75"/>
      <w:r w:rsidRPr="003E10C3">
        <w:rPr>
          <w:sz w:val="24"/>
          <w:szCs w:val="24"/>
        </w:rPr>
        <w:t>факт участия в специальной военной операции;</w:t>
      </w:r>
    </w:p>
    <w:p w14:paraId="0F4E8053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6" w:name="027395"/>
      <w:bookmarkEnd w:id="76"/>
      <w:r w:rsidRPr="003E10C3">
        <w:rPr>
          <w:sz w:val="24"/>
          <w:szCs w:val="24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14:paraId="519DB99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7" w:name="027396"/>
      <w:bookmarkEnd w:id="77"/>
      <w:r w:rsidRPr="003E10C3">
        <w:rPr>
          <w:sz w:val="24"/>
          <w:szCs w:val="24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14:paraId="2AE5634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78" w:name="027397"/>
      <w:bookmarkEnd w:id="78"/>
      <w:r w:rsidRPr="003E10C3">
        <w:rPr>
          <w:sz w:val="24"/>
          <w:szCs w:val="24"/>
        </w:rPr>
        <w:t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14:paraId="3D1E1540" w14:textId="722C3124" w:rsidR="003E10C3" w:rsidRPr="003E10C3" w:rsidRDefault="003E10C3" w:rsidP="002141F4">
      <w:pPr>
        <w:jc w:val="both"/>
        <w:rPr>
          <w:sz w:val="24"/>
          <w:szCs w:val="24"/>
        </w:rPr>
      </w:pPr>
      <w:bookmarkStart w:id="79" w:name="011641"/>
      <w:bookmarkStart w:id="80" w:name="009908"/>
      <w:bookmarkStart w:id="81" w:name="001277"/>
      <w:bookmarkStart w:id="82" w:name="001278"/>
      <w:bookmarkStart w:id="83" w:name="001279"/>
      <w:bookmarkStart w:id="84" w:name="001280"/>
      <w:bookmarkStart w:id="85" w:name="001281"/>
      <w:bookmarkStart w:id="86" w:name="001282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3E10C3">
        <w:rPr>
          <w:sz w:val="24"/>
          <w:szCs w:val="24"/>
        </w:rPr>
        <w:t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 пункта 3 настоящей статьи освобождаются:</w:t>
      </w:r>
    </w:p>
    <w:p w14:paraId="46220128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87" w:name="011642"/>
      <w:bookmarkEnd w:id="87"/>
      <w:r w:rsidRPr="003E10C3">
        <w:rPr>
          <w:sz w:val="24"/>
          <w:szCs w:val="24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14:paraId="21932B42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88" w:name="020594"/>
      <w:bookmarkStart w:id="89" w:name="011643"/>
      <w:bookmarkEnd w:id="88"/>
      <w:bookmarkEnd w:id="89"/>
      <w:r w:rsidRPr="003E10C3">
        <w:rPr>
          <w:sz w:val="24"/>
          <w:szCs w:val="24"/>
        </w:rPr>
        <w:t>2) истцы (административные истцы) - инвалиды I или II группы, дети-инвалиды, инвалиды с детства;</w:t>
      </w:r>
    </w:p>
    <w:p w14:paraId="25EF40A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90" w:name="013693"/>
      <w:bookmarkStart w:id="91" w:name="011644"/>
      <w:bookmarkEnd w:id="90"/>
      <w:bookmarkEnd w:id="91"/>
      <w:r w:rsidRPr="003E10C3">
        <w:rPr>
          <w:sz w:val="24"/>
          <w:szCs w:val="24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14:paraId="668FC039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92" w:name="011645"/>
      <w:bookmarkEnd w:id="92"/>
      <w:r w:rsidRPr="003E10C3">
        <w:rPr>
          <w:sz w:val="24"/>
          <w:szCs w:val="24"/>
        </w:rPr>
        <w:t>4) истцы - по искам, связанным с нарушением прав потребителей;</w:t>
      </w:r>
    </w:p>
    <w:p w14:paraId="33CE3315" w14:textId="77777777" w:rsidR="003E10C3" w:rsidRPr="003E10C3" w:rsidRDefault="003E10C3" w:rsidP="002141F4">
      <w:pPr>
        <w:jc w:val="both"/>
        <w:rPr>
          <w:sz w:val="24"/>
          <w:szCs w:val="24"/>
        </w:rPr>
      </w:pPr>
      <w:bookmarkStart w:id="93" w:name="022942"/>
      <w:bookmarkStart w:id="94" w:name="011646"/>
      <w:bookmarkEnd w:id="93"/>
      <w:bookmarkEnd w:id="94"/>
      <w:r w:rsidRPr="003E10C3">
        <w:rPr>
          <w:sz w:val="24"/>
          <w:szCs w:val="24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14:paraId="088A8772" w14:textId="5059B01E" w:rsidR="003E10C3" w:rsidRPr="003E10C3" w:rsidRDefault="003E10C3" w:rsidP="002141F4">
      <w:pPr>
        <w:jc w:val="both"/>
        <w:rPr>
          <w:sz w:val="24"/>
          <w:szCs w:val="24"/>
        </w:rPr>
      </w:pPr>
      <w:bookmarkStart w:id="95" w:name="011647"/>
      <w:bookmarkStart w:id="96" w:name="001283"/>
      <w:bookmarkEnd w:id="95"/>
      <w:bookmarkEnd w:id="96"/>
      <w:r w:rsidRPr="003E10C3">
        <w:rPr>
          <w:sz w:val="24"/>
          <w:szCs w:val="24"/>
        </w:rPr>
        <w:t xml:space="preserve">3. 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</w:t>
      </w:r>
      <w:r w:rsidRPr="003E10C3">
        <w:rPr>
          <w:sz w:val="24"/>
          <w:szCs w:val="24"/>
        </w:rPr>
        <w:lastRenderedPageBreak/>
        <w:t>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 пункте 2 настоящей статьи, освобождаются от уплаты государственной пошлины в случае, если цена иска не превышает 1 000 000 рублей. В случае, если цена иска превышает 1 000 000 рублей, указанные плательщики уплачивают государственную пошлину в сумме, исчисленной в соответствии с подпунктом 1 пункта 1 статьи 333.19 настоящего Кодекса и уменьшенной на сумму государственной пошлины, подлежащей уплате при цене иска 1 000 000 рублей.</w:t>
      </w:r>
    </w:p>
    <w:p w14:paraId="1EC6513F" w14:textId="77777777" w:rsidR="00B548DC" w:rsidRPr="002141F4" w:rsidRDefault="00B548DC" w:rsidP="002141F4">
      <w:pPr>
        <w:jc w:val="both"/>
        <w:rPr>
          <w:sz w:val="24"/>
          <w:szCs w:val="24"/>
        </w:rPr>
      </w:pPr>
    </w:p>
    <w:sectPr w:rsidR="00B548DC" w:rsidRPr="0021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C3"/>
    <w:rsid w:val="001E6D38"/>
    <w:rsid w:val="002141F4"/>
    <w:rsid w:val="003D71D0"/>
    <w:rsid w:val="003E10C3"/>
    <w:rsid w:val="00B548DC"/>
    <w:rsid w:val="00B655C5"/>
    <w:rsid w:val="00CC1224"/>
    <w:rsid w:val="00E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843E"/>
  <w15:chartTrackingRefBased/>
  <w15:docId w15:val="{AFD35FFF-CD51-4697-8CF4-736442FD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0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0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0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0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0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0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0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0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10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1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5</cp:revision>
  <dcterms:created xsi:type="dcterms:W3CDTF">2025-09-24T08:34:00Z</dcterms:created>
  <dcterms:modified xsi:type="dcterms:W3CDTF">2025-09-24T08:39:00Z</dcterms:modified>
</cp:coreProperties>
</file>