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6A23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21 ноября 2011 г. N 324-ФЗ</w:t>
      </w:r>
    </w:p>
    <w:p w14:paraId="355D8414" w14:textId="77777777" w:rsidR="003B2EA8" w:rsidRDefault="003B2EA8" w:rsidP="003B2E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FA0B20E" w14:textId="77777777" w:rsidR="003B2EA8" w:rsidRP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3B2EA8">
        <w:rPr>
          <w:rFonts w:ascii="Times New Roman" w:hAnsi="Times New Roman" w:cs="Times New Roman"/>
          <w:b/>
          <w:bCs/>
          <w:kern w:val="0"/>
          <w:sz w:val="32"/>
          <w:szCs w:val="32"/>
        </w:rPr>
        <w:t>РОССИЙСКАЯ ФЕДЕРАЦИЯ</w:t>
      </w:r>
    </w:p>
    <w:p w14:paraId="2F5C338C" w14:textId="77777777" w:rsidR="003B2EA8" w:rsidRP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3B2EA8">
        <w:rPr>
          <w:rFonts w:ascii="Times New Roman" w:hAnsi="Times New Roman" w:cs="Times New Roman"/>
          <w:b/>
          <w:bCs/>
          <w:kern w:val="0"/>
          <w:sz w:val="32"/>
          <w:szCs w:val="32"/>
        </w:rPr>
        <w:t>ФЕДЕРАЛЬНЫЙ ЗАКОН</w:t>
      </w:r>
    </w:p>
    <w:p w14:paraId="4531EA89" w14:textId="77777777" w:rsidR="003B2EA8" w:rsidRP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3B2EA8">
        <w:rPr>
          <w:rFonts w:ascii="Times New Roman" w:hAnsi="Times New Roman" w:cs="Times New Roman"/>
          <w:b/>
          <w:bCs/>
          <w:kern w:val="0"/>
          <w:sz w:val="32"/>
          <w:szCs w:val="32"/>
        </w:rPr>
        <w:t>О БЕСПЛАТНОЙ ЮРИДИЧЕСКОЙ ПОМОЩИ В РОССИЙСКОЙ ФЕДЕРАЦИИ</w:t>
      </w:r>
    </w:p>
    <w:p w14:paraId="52CCF26F" w14:textId="77777777" w:rsidR="003B2EA8" w:rsidRP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D6305EA" w14:textId="563538B2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Статья 20.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14:paraId="6AE6C895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1. Право на получение всех видов бесплатной юридической помощи, предусмотренных </w:t>
      </w:r>
      <w:hyperlink r:id="rId4" w:history="1">
        <w:r>
          <w:rPr>
            <w:rFonts w:ascii="Times New Roman" w:hAnsi="Times New Roman" w:cs="Times New Roman"/>
            <w:kern w:val="0"/>
            <w:u w:val="single"/>
          </w:rPr>
          <w:t>статьей 6</w:t>
        </w:r>
      </w:hyperlink>
      <w:r>
        <w:rPr>
          <w:rFonts w:ascii="Times New Roman" w:hAnsi="Times New Roman" w:cs="Times New Roman"/>
          <w:kern w:val="0"/>
        </w:rPr>
        <w:t xml:space="preserve">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14:paraId="32A9EF85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14:paraId="3C5690AB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инвалиды I и II группы;</w:t>
      </w:r>
    </w:p>
    <w:p w14:paraId="5FF8B14F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 (в ред. Федерального закона </w:t>
      </w:r>
      <w:hyperlink r:id="rId5" w:history="1">
        <w:r>
          <w:rPr>
            <w:rFonts w:ascii="Times New Roman" w:hAnsi="Times New Roman" w:cs="Times New Roman"/>
            <w:kern w:val="0"/>
            <w:u w:val="single"/>
          </w:rPr>
          <w:t>от 28.12.2013 N 397-ФЗ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62B6FE96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i/>
          <w:iCs/>
          <w:kern w:val="0"/>
        </w:rPr>
        <w:t>Действие положений пунктов 3.1 и 3.2 части 1 статьи 20 распространяется на правоотношения, возникшие с 24.02.2022 (</w:t>
      </w:r>
      <w:hyperlink r:id="rId6" w:history="1">
        <w:r>
          <w:rPr>
            <w:rFonts w:ascii="Times New Roman" w:hAnsi="Times New Roman" w:cs="Times New Roman"/>
            <w:b/>
            <w:bCs/>
            <w:i/>
            <w:iCs/>
            <w:kern w:val="0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kern w:val="0"/>
        </w:rPr>
        <w:t xml:space="preserve"> статьи 2 Федерального закона </w:t>
      </w:r>
      <w:hyperlink r:id="rId7" w:history="1">
        <w:r>
          <w:rPr>
            <w:rFonts w:ascii="Times New Roman" w:hAnsi="Times New Roman" w:cs="Times New Roman"/>
            <w:b/>
            <w:bCs/>
            <w:i/>
            <w:iCs/>
            <w:kern w:val="0"/>
            <w:u w:val="single"/>
          </w:rPr>
          <w:t>от 13.06.2023 N 225-ФЗ</w:t>
        </w:r>
      </w:hyperlink>
      <w:r>
        <w:rPr>
          <w:rFonts w:ascii="Times New Roman" w:hAnsi="Times New Roman" w:cs="Times New Roman"/>
          <w:b/>
          <w:bCs/>
          <w:i/>
          <w:iCs/>
          <w:kern w:val="0"/>
        </w:rPr>
        <w:t>).</w:t>
      </w:r>
    </w:p>
    <w:p w14:paraId="2151A6FF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8" w:history="1">
        <w:r>
          <w:rPr>
            <w:rFonts w:ascii="Times New Roman" w:hAnsi="Times New Roman" w:cs="Times New Roman"/>
            <w:kern w:val="0"/>
            <w:u w:val="single"/>
          </w:rPr>
          <w:t>пункте 6</w:t>
        </w:r>
      </w:hyperlink>
      <w:r>
        <w:rPr>
          <w:rFonts w:ascii="Times New Roman" w:hAnsi="Times New Roman" w:cs="Times New Roman"/>
          <w:kern w:val="0"/>
        </w:rPr>
        <w:t xml:space="preserve">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 (в ред. Федерального закона </w:t>
      </w:r>
      <w:hyperlink r:id="rId9" w:history="1">
        <w:r>
          <w:rPr>
            <w:rFonts w:ascii="Times New Roman" w:hAnsi="Times New Roman" w:cs="Times New Roman"/>
            <w:kern w:val="0"/>
            <w:u w:val="single"/>
          </w:rPr>
          <w:t>от 13.06.2023 N 225-ФЗ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54804AB2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3.2) граждане, призванные на военную службу по мобилизации в Вооруженные Силы </w:t>
      </w:r>
      <w:r>
        <w:rPr>
          <w:rFonts w:ascii="Times New Roman" w:hAnsi="Times New Roman" w:cs="Times New Roman"/>
          <w:kern w:val="0"/>
        </w:rPr>
        <w:lastRenderedPageBreak/>
        <w:t xml:space="preserve">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 (в ред. Федеральных законов </w:t>
      </w:r>
      <w:hyperlink r:id="rId10" w:history="1">
        <w:r>
          <w:rPr>
            <w:rFonts w:ascii="Times New Roman" w:hAnsi="Times New Roman" w:cs="Times New Roman"/>
            <w:kern w:val="0"/>
            <w:u w:val="single"/>
          </w:rPr>
          <w:t>от 13.06.2023 N 225-ФЗ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11" w:history="1">
        <w:r>
          <w:rPr>
            <w:rFonts w:ascii="Times New Roman" w:hAnsi="Times New Roman" w:cs="Times New Roman"/>
            <w:kern w:val="0"/>
            <w:u w:val="single"/>
          </w:rPr>
          <w:t>от 25.12.2023 N 639-ФЗ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58BE6222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 (в ред. Федерального закона </w:t>
      </w:r>
      <w:hyperlink r:id="rId12" w:history="1">
        <w:r>
          <w:rPr>
            <w:rFonts w:ascii="Times New Roman" w:hAnsi="Times New Roman" w:cs="Times New Roman"/>
            <w:kern w:val="0"/>
            <w:u w:val="single"/>
          </w:rPr>
          <w:t>от 13.06.2023 N 225-ФЗ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1AC79988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 (в ред. Федерального закона </w:t>
      </w:r>
      <w:hyperlink r:id="rId13" w:history="1">
        <w:r>
          <w:rPr>
            <w:rFonts w:ascii="Times New Roman" w:hAnsi="Times New Roman" w:cs="Times New Roman"/>
            <w:kern w:val="0"/>
            <w:u w:val="single"/>
          </w:rPr>
          <w:t>от 02.07.2013 N 167-ФЗ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7659AE73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 (в ред. Федерального закона </w:t>
      </w:r>
      <w:hyperlink r:id="rId14" w:history="1">
        <w:r>
          <w:rPr>
            <w:rFonts w:ascii="Times New Roman" w:hAnsi="Times New Roman" w:cs="Times New Roman"/>
            <w:kern w:val="0"/>
            <w:u w:val="single"/>
          </w:rPr>
          <w:t>от 02.07.2013 N 167-ФЗ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69866CE2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 (в ред. Федерального закона </w:t>
      </w:r>
      <w:hyperlink r:id="rId15" w:history="1">
        <w:r>
          <w:rPr>
            <w:rFonts w:ascii="Times New Roman" w:hAnsi="Times New Roman" w:cs="Times New Roman"/>
            <w:kern w:val="0"/>
            <w:u w:val="single"/>
          </w:rPr>
          <w:t>от 02.07.2013 N 167-ФЗ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650C04B9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 (в ред. Федерального закона </w:t>
      </w:r>
      <w:hyperlink r:id="rId16" w:history="1">
        <w:r>
          <w:rPr>
            <w:rFonts w:ascii="Times New Roman" w:hAnsi="Times New Roman" w:cs="Times New Roman"/>
            <w:kern w:val="0"/>
            <w:u w:val="single"/>
          </w:rPr>
          <w:t>от 28.11.2015 N 358-ФЗ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191E1942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14:paraId="32BBA99B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7) граждане, имеющие право на бесплатную юридическую помощь в соответствии с Законом Российской Федерации </w:t>
      </w:r>
      <w:hyperlink r:id="rId17" w:history="1">
        <w:r>
          <w:rPr>
            <w:rFonts w:ascii="Times New Roman" w:hAnsi="Times New Roman" w:cs="Times New Roman"/>
            <w:kern w:val="0"/>
            <w:u w:val="single"/>
          </w:rPr>
          <w:t>от 2 июля 1992 года N 3185-1</w:t>
        </w:r>
      </w:hyperlink>
      <w:r>
        <w:rPr>
          <w:rFonts w:ascii="Times New Roman" w:hAnsi="Times New Roman" w:cs="Times New Roman"/>
          <w:kern w:val="0"/>
        </w:rPr>
        <w:t xml:space="preserve"> "О психиатрической помощи и гарантиях прав граждан при ее оказании";</w:t>
      </w:r>
    </w:p>
    <w:p w14:paraId="646674BA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</w:t>
      </w:r>
      <w:r>
        <w:rPr>
          <w:rFonts w:ascii="Times New Roman" w:hAnsi="Times New Roman" w:cs="Times New Roman"/>
          <w:kern w:val="0"/>
        </w:rPr>
        <w:lastRenderedPageBreak/>
        <w:t>связанным с обеспечением и защитой прав и законных интересов таких граждан;</w:t>
      </w:r>
    </w:p>
    <w:p w14:paraId="4998E01B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8.1) граждане, пострадавшие в результате чрезвычайной ситуации: (в ред. Федерального закона </w:t>
      </w:r>
      <w:hyperlink r:id="rId18" w:history="1">
        <w:r>
          <w:rPr>
            <w:rFonts w:ascii="Times New Roman" w:hAnsi="Times New Roman" w:cs="Times New Roman"/>
            <w:kern w:val="0"/>
            <w:u w:val="single"/>
          </w:rPr>
          <w:t>от 21.07.2014 N 271-ФЗ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08DA522A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а) супруг (супруга), состоявший (состоявшая) в зарегистрированном браке с погибшим (умершим) на день гибели (смерти) в результате чрезвычайной ситуации; (в ред. Федерального закона </w:t>
      </w:r>
      <w:hyperlink r:id="rId19" w:history="1">
        <w:r>
          <w:rPr>
            <w:rFonts w:ascii="Times New Roman" w:hAnsi="Times New Roman" w:cs="Times New Roman"/>
            <w:kern w:val="0"/>
            <w:u w:val="single"/>
          </w:rPr>
          <w:t>от 21.07.2014 N 271-ФЗ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3A8ECD61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б) дети погибшего (умершего) в результате чрезвычайной ситуации; (в ред. Федерального закона </w:t>
      </w:r>
      <w:hyperlink r:id="rId20" w:history="1">
        <w:r>
          <w:rPr>
            <w:rFonts w:ascii="Times New Roman" w:hAnsi="Times New Roman" w:cs="Times New Roman"/>
            <w:kern w:val="0"/>
            <w:u w:val="single"/>
          </w:rPr>
          <w:t>от 21.07.2014 N 271-ФЗ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1369DDF4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в) родители погибшего (умершего) в результате чрезвычайной ситуации; (в ред. Федерального закона </w:t>
      </w:r>
      <w:hyperlink r:id="rId21" w:history="1">
        <w:r>
          <w:rPr>
            <w:rFonts w:ascii="Times New Roman" w:hAnsi="Times New Roman" w:cs="Times New Roman"/>
            <w:kern w:val="0"/>
            <w:u w:val="single"/>
          </w:rPr>
          <w:t>от 21.07.2014 N 271-ФЗ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5F7499B4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 (в ред. Федерального закона </w:t>
      </w:r>
      <w:hyperlink r:id="rId22" w:history="1">
        <w:r>
          <w:rPr>
            <w:rFonts w:ascii="Times New Roman" w:hAnsi="Times New Roman" w:cs="Times New Roman"/>
            <w:kern w:val="0"/>
            <w:u w:val="single"/>
          </w:rPr>
          <w:t>от 21.07.2014 N 271-ФЗ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173973D9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д) граждане, здоровью которых причинен вред в результате чрезвычайной ситуации; (в ред. Федерального закона </w:t>
      </w:r>
      <w:hyperlink r:id="rId23" w:history="1">
        <w:r>
          <w:rPr>
            <w:rFonts w:ascii="Times New Roman" w:hAnsi="Times New Roman" w:cs="Times New Roman"/>
            <w:kern w:val="0"/>
            <w:u w:val="single"/>
          </w:rPr>
          <w:t>от 21.07.2014 N 271-ФЗ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121DFD10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е) граждане, лишившиеся жилого помещения либо утратившие полностью или частично иное имущество либо документы в результате чрезвычайной ситуации; (в ред. Федерального закона </w:t>
      </w:r>
      <w:hyperlink r:id="rId24" w:history="1">
        <w:r>
          <w:rPr>
            <w:rFonts w:ascii="Times New Roman" w:hAnsi="Times New Roman" w:cs="Times New Roman"/>
            <w:kern w:val="0"/>
            <w:u w:val="single"/>
          </w:rPr>
          <w:t>от 21.07.2014 N 271-ФЗ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23820F41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 (в ред. Федерального закона </w:t>
      </w:r>
      <w:hyperlink r:id="rId25" w:history="1">
        <w:r>
          <w:rPr>
            <w:rFonts w:ascii="Times New Roman" w:hAnsi="Times New Roman" w:cs="Times New Roman"/>
            <w:kern w:val="0"/>
            <w:u w:val="single"/>
          </w:rPr>
          <w:t>от 01.04.2025 N 48-ФЗ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4F8FEC2E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14:paraId="5F648A0F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14:paraId="2F114A20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45557DF3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</w:t>
      </w:r>
      <w:r>
        <w:rPr>
          <w:rFonts w:ascii="Times New Roman" w:hAnsi="Times New Roman" w:cs="Times New Roman"/>
          <w:kern w:val="0"/>
        </w:rPr>
        <w:lastRenderedPageBreak/>
        <w:t xml:space="preserve">сирот и детей, оставшихся без попечения родителей, выселение из указанного жилого помещения; (в ред. Федерального закона </w:t>
      </w:r>
      <w:hyperlink r:id="rId26" w:history="1">
        <w:r>
          <w:rPr>
            <w:rFonts w:ascii="Times New Roman" w:hAnsi="Times New Roman" w:cs="Times New Roman"/>
            <w:kern w:val="0"/>
            <w:u w:val="single"/>
          </w:rPr>
          <w:t>от 02.07.2013 N 167-ФЗ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7BCDA253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1AD93C32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защита прав потребителей (в части предоставления коммунальных услуг);</w:t>
      </w:r>
    </w:p>
    <w:p w14:paraId="1AE70F53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5) отказ работодателя в заключении трудового договора, нарушающий гарантии, установленные Трудовым </w:t>
      </w:r>
      <w:hyperlink r:id="rId27" w:history="1">
        <w:r>
          <w:rPr>
            <w:rFonts w:ascii="Times New Roman" w:hAnsi="Times New Roman" w:cs="Times New Roman"/>
            <w:kern w:val="0"/>
            <w:u w:val="single"/>
          </w:rPr>
          <w:t>кодексом</w:t>
        </w:r>
      </w:hyperlink>
      <w:r>
        <w:rPr>
          <w:rFonts w:ascii="Times New Roman" w:hAnsi="Times New Roman" w:cs="Times New Roman"/>
          <w:kern w:val="0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2D43AFBB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6) признание гражданина безработным и установление пособия по безработице;</w:t>
      </w:r>
    </w:p>
    <w:p w14:paraId="18B964D7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 (в ред. Федерального закона </w:t>
      </w:r>
      <w:hyperlink r:id="rId28" w:history="1">
        <w:r>
          <w:rPr>
            <w:rFonts w:ascii="Times New Roman" w:hAnsi="Times New Roman" w:cs="Times New Roman"/>
            <w:kern w:val="0"/>
            <w:u w:val="single"/>
          </w:rPr>
          <w:t>от 21.07.2014 N 271-ФЗ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1B5E3FA9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09BCE8AD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 (в ред. Федерального закона </w:t>
      </w:r>
      <w:hyperlink r:id="rId29" w:history="1">
        <w:r>
          <w:rPr>
            <w:rFonts w:ascii="Times New Roman" w:hAnsi="Times New Roman" w:cs="Times New Roman"/>
            <w:kern w:val="0"/>
            <w:u w:val="single"/>
          </w:rPr>
          <w:t>от 21.07.2014 N 216-ФЗ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2F36E3C1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10) установление и оспаривание отцовства (материнства), взыскание алиментов;</w:t>
      </w:r>
    </w:p>
    <w:p w14:paraId="67CC31B6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 (в ред. Федерального закона </w:t>
      </w:r>
      <w:hyperlink r:id="rId30" w:history="1">
        <w:r>
          <w:rPr>
            <w:rFonts w:ascii="Times New Roman" w:hAnsi="Times New Roman" w:cs="Times New Roman"/>
            <w:kern w:val="0"/>
            <w:u w:val="single"/>
          </w:rPr>
          <w:t>от 02.07.2013 N 167-ФЗ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1F9C01B7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 (в ред. Федеральных законов </w:t>
      </w:r>
      <w:hyperlink r:id="rId31" w:history="1">
        <w:r>
          <w:rPr>
            <w:rFonts w:ascii="Times New Roman" w:hAnsi="Times New Roman" w:cs="Times New Roman"/>
            <w:kern w:val="0"/>
            <w:u w:val="single"/>
          </w:rPr>
          <w:t>от 02.07.2013 N 167-ФЗ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32" w:history="1">
        <w:r>
          <w:rPr>
            <w:rFonts w:ascii="Times New Roman" w:hAnsi="Times New Roman" w:cs="Times New Roman"/>
            <w:kern w:val="0"/>
            <w:u w:val="single"/>
          </w:rPr>
          <w:t>от 24.06.2023 N 275-ФЗ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3EFA80DA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11) реабилитация граждан, пострадавших от политических репрессий;</w:t>
      </w:r>
    </w:p>
    <w:p w14:paraId="2B2E0DF4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12) ограничение дееспособности;</w:t>
      </w:r>
    </w:p>
    <w:p w14:paraId="20DA0C8E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13) обжалование нарушений прав и свобод граждан при оказании психиатрической помощи;</w:t>
      </w:r>
    </w:p>
    <w:p w14:paraId="68205EED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14) медико-социальная экспертиза, реабилитация инвалидов и абилитация инвалидов; (в ред. Федерального закона </w:t>
      </w:r>
      <w:hyperlink r:id="rId33" w:history="1">
        <w:r>
          <w:rPr>
            <w:rFonts w:ascii="Times New Roman" w:hAnsi="Times New Roman" w:cs="Times New Roman"/>
            <w:kern w:val="0"/>
            <w:u w:val="single"/>
          </w:rPr>
          <w:t>от 25.12.2023 N 651-ФЗ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3CE6A4E8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14:paraId="775126F4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 (в ред. Федерального закона </w:t>
      </w:r>
      <w:hyperlink r:id="rId34" w:history="1">
        <w:r>
          <w:rPr>
            <w:rFonts w:ascii="Times New Roman" w:hAnsi="Times New Roman" w:cs="Times New Roman"/>
            <w:kern w:val="0"/>
            <w:u w:val="single"/>
          </w:rPr>
          <w:t>от 21.07.2014 N 271-ФЗ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7F505433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i/>
          <w:iCs/>
          <w:kern w:val="0"/>
        </w:rPr>
        <w:lastRenderedPageBreak/>
        <w:t>Действие положений пунктов 17, 18, 20 и 21 части 2 статьи 20 распространяется на правоотношения, возникшие с 24.02.2022 (</w:t>
      </w:r>
      <w:hyperlink r:id="rId35" w:history="1">
        <w:r>
          <w:rPr>
            <w:rFonts w:ascii="Times New Roman" w:hAnsi="Times New Roman" w:cs="Times New Roman"/>
            <w:b/>
            <w:bCs/>
            <w:i/>
            <w:iCs/>
            <w:kern w:val="0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kern w:val="0"/>
        </w:rPr>
        <w:t xml:space="preserve"> статьи 2 Федерального закона </w:t>
      </w:r>
      <w:hyperlink r:id="rId36" w:history="1">
        <w:r>
          <w:rPr>
            <w:rFonts w:ascii="Times New Roman" w:hAnsi="Times New Roman" w:cs="Times New Roman"/>
            <w:b/>
            <w:bCs/>
            <w:i/>
            <w:iCs/>
            <w:kern w:val="0"/>
            <w:u w:val="single"/>
          </w:rPr>
          <w:t>от 13.06.2023 N 225-ФЗ</w:t>
        </w:r>
      </w:hyperlink>
      <w:r>
        <w:rPr>
          <w:rFonts w:ascii="Times New Roman" w:hAnsi="Times New Roman" w:cs="Times New Roman"/>
          <w:b/>
          <w:bCs/>
          <w:i/>
          <w:iCs/>
          <w:kern w:val="0"/>
        </w:rPr>
        <w:t>).</w:t>
      </w:r>
    </w:p>
    <w:p w14:paraId="47BB2894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17) обеспечение денежным довольствием военнослужащих и предоставление им отдельных выплат в соответствии с Федеральным законом </w:t>
      </w:r>
      <w:hyperlink r:id="rId37" w:history="1">
        <w:r>
          <w:rPr>
            <w:rFonts w:ascii="Times New Roman" w:hAnsi="Times New Roman" w:cs="Times New Roman"/>
            <w:kern w:val="0"/>
            <w:u w:val="single"/>
          </w:rPr>
          <w:t>от 7 ноября 2011 года N 306-ФЗ</w:t>
        </w:r>
      </w:hyperlink>
      <w:r>
        <w:rPr>
          <w:rFonts w:ascii="Times New Roman" w:hAnsi="Times New Roman" w:cs="Times New Roman"/>
          <w:kern w:val="0"/>
        </w:rPr>
        <w:t xml:space="preserve"> "О денежном довольствии военнослужащих и предоставлении им отдельных выплат"; (в ред. Федерального закона </w:t>
      </w:r>
      <w:hyperlink r:id="rId38" w:history="1">
        <w:r>
          <w:rPr>
            <w:rFonts w:ascii="Times New Roman" w:hAnsi="Times New Roman" w:cs="Times New Roman"/>
            <w:kern w:val="0"/>
            <w:u w:val="single"/>
          </w:rPr>
          <w:t>от 13.06.2023 N 225-ФЗ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72109FF0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18) предоставление льгот, социальных гарантий и компенсаций лицам, указанным в пунктах 3.1 и 3.2 части 1 настоящей статьи; (в ред. Федерального закона </w:t>
      </w:r>
      <w:hyperlink r:id="rId39" w:history="1">
        <w:r>
          <w:rPr>
            <w:rFonts w:ascii="Times New Roman" w:hAnsi="Times New Roman" w:cs="Times New Roman"/>
            <w:kern w:val="0"/>
            <w:u w:val="single"/>
          </w:rPr>
          <w:t>от 13.06.2023 N 225-ФЗ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02D4A2CB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19) предоставление льгот, социальных гарантий и компенсаций лицам, указанным в пункте 3.3 части 1 настоящей статьи; (в ред. Федерального закона </w:t>
      </w:r>
      <w:hyperlink r:id="rId40" w:history="1">
        <w:r>
          <w:rPr>
            <w:rFonts w:ascii="Times New Roman" w:hAnsi="Times New Roman" w:cs="Times New Roman"/>
            <w:kern w:val="0"/>
            <w:u w:val="single"/>
          </w:rPr>
          <w:t>от 13.06.2023 N 225-ФЗ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3275E8BD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20) признание гражданина из числа лиц, указанных в пунктах 3.1 и 3.2 части 1 настоящей статьи (за исключением членов их семей), безвестно отсутствующим; (в ред. Федерального закона </w:t>
      </w:r>
      <w:hyperlink r:id="rId41" w:history="1">
        <w:r>
          <w:rPr>
            <w:rFonts w:ascii="Times New Roman" w:hAnsi="Times New Roman" w:cs="Times New Roman"/>
            <w:kern w:val="0"/>
            <w:u w:val="single"/>
          </w:rPr>
          <w:t>от 13.06.2023 N 225-ФЗ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706E6DD5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21) объявление гражданина из числа лиц, указанных в пунктах 3.1 и 3.2 части 1 настоящей статьи (за исключением членов их семей), умершим. (в ред. Федерального закона </w:t>
      </w:r>
      <w:hyperlink r:id="rId42" w:history="1">
        <w:r>
          <w:rPr>
            <w:rFonts w:ascii="Times New Roman" w:hAnsi="Times New Roman" w:cs="Times New Roman"/>
            <w:kern w:val="0"/>
            <w:u w:val="single"/>
          </w:rPr>
          <w:t>от 13.06.2023 N 225-ФЗ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577866AF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41082D67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истцами и ответчиками при рассмотрении судами дел о:</w:t>
      </w:r>
    </w:p>
    <w:p w14:paraId="71C29C7C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51FA399B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 (в ред. Федерального закона </w:t>
      </w:r>
      <w:hyperlink r:id="rId43" w:history="1">
        <w:r>
          <w:rPr>
            <w:rFonts w:ascii="Times New Roman" w:hAnsi="Times New Roman" w:cs="Times New Roman"/>
            <w:kern w:val="0"/>
            <w:u w:val="single"/>
          </w:rPr>
          <w:t>от 02.07.2013 N 167-ФЗ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0780D331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7432B725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2) истцами (заявителями) при рассмотрении судами дел: (в ред. Федерального закона </w:t>
      </w:r>
      <w:hyperlink r:id="rId44" w:history="1">
        <w:r>
          <w:rPr>
            <w:rFonts w:ascii="Times New Roman" w:hAnsi="Times New Roman" w:cs="Times New Roman"/>
            <w:kern w:val="0"/>
            <w:u w:val="single"/>
          </w:rPr>
          <w:t>от 02.07.2013 N 167-ФЗ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58A8F70F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 xml:space="preserve">а) о взыскании алиментов; (в ред. Федерального закона </w:t>
      </w:r>
      <w:hyperlink r:id="rId45" w:history="1">
        <w:r>
          <w:rPr>
            <w:rFonts w:ascii="Times New Roman" w:hAnsi="Times New Roman" w:cs="Times New Roman"/>
            <w:kern w:val="0"/>
            <w:u w:val="single"/>
          </w:rPr>
          <w:t>от 02.07.2013 N 167-ФЗ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651AD496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 (в ред. Федеральных законов </w:t>
      </w:r>
      <w:hyperlink r:id="rId46" w:history="1">
        <w:r>
          <w:rPr>
            <w:rFonts w:ascii="Times New Roman" w:hAnsi="Times New Roman" w:cs="Times New Roman"/>
            <w:kern w:val="0"/>
            <w:u w:val="single"/>
          </w:rPr>
          <w:t>от 02.07.2013 N 167-ФЗ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47" w:history="1">
        <w:r>
          <w:rPr>
            <w:rFonts w:ascii="Times New Roman" w:hAnsi="Times New Roman" w:cs="Times New Roman"/>
            <w:kern w:val="0"/>
            <w:u w:val="single"/>
          </w:rPr>
          <w:t>от 21.07.2014 N 271-ФЗ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515A6C09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 (в ред. Федерального закона </w:t>
      </w:r>
      <w:hyperlink r:id="rId48" w:history="1">
        <w:r>
          <w:rPr>
            <w:rFonts w:ascii="Times New Roman" w:hAnsi="Times New Roman" w:cs="Times New Roman"/>
            <w:kern w:val="0"/>
            <w:u w:val="single"/>
          </w:rPr>
          <w:t>от 02.07.2013 N 167-ФЗ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14EF848A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 (в ред. Федерального закона </w:t>
      </w:r>
      <w:hyperlink r:id="rId49" w:history="1">
        <w:r>
          <w:rPr>
            <w:rFonts w:ascii="Times New Roman" w:hAnsi="Times New Roman" w:cs="Times New Roman"/>
            <w:kern w:val="0"/>
            <w:u w:val="single"/>
          </w:rPr>
          <w:t>от 02.07.2013 N 167-ФЗ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43BC71DB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 (в ред. Федерального закона </w:t>
      </w:r>
      <w:hyperlink r:id="rId50" w:history="1">
        <w:r>
          <w:rPr>
            <w:rFonts w:ascii="Times New Roman" w:hAnsi="Times New Roman" w:cs="Times New Roman"/>
            <w:kern w:val="0"/>
            <w:u w:val="single"/>
          </w:rPr>
          <w:t>от 10.07.2023 N 325-ФЗ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2F68C297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е) об установлении и оспаривании отцовства (материнства); (в ред. Федерального закона </w:t>
      </w:r>
      <w:hyperlink r:id="rId51" w:history="1">
        <w:r>
          <w:rPr>
            <w:rFonts w:ascii="Times New Roman" w:hAnsi="Times New Roman" w:cs="Times New Roman"/>
            <w:kern w:val="0"/>
            <w:u w:val="single"/>
          </w:rPr>
          <w:t>от 01.04.2025 N 48-ФЗ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60FDE123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гражданами, в отношении которых судом рассматривается заявление о признании их недееспособными;</w:t>
      </w:r>
    </w:p>
    <w:p w14:paraId="06B2E418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гражданами, пострадавшими от политических репрессий, - по вопросам, связанным с реабилитацией;</w:t>
      </w:r>
    </w:p>
    <w:p w14:paraId="17E5212C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14:paraId="4C364E27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 (в ред. Федерального закона </w:t>
      </w:r>
      <w:hyperlink r:id="rId52" w:history="1">
        <w:r>
          <w:rPr>
            <w:rFonts w:ascii="Times New Roman" w:hAnsi="Times New Roman" w:cs="Times New Roman"/>
            <w:kern w:val="0"/>
            <w:u w:val="single"/>
          </w:rPr>
          <w:t>от 21.07.2014 N 271-ФЗ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5A611EB5" w14:textId="77777777" w:rsidR="003B2EA8" w:rsidRDefault="003B2EA8" w:rsidP="003B2EA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4. Порядок, условия и организационно-правовое обеспечение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 регулируются настоящим Федеральным законом,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(в ред. Федерального закона </w:t>
      </w:r>
      <w:hyperlink r:id="rId53" w:history="1">
        <w:r>
          <w:rPr>
            <w:rFonts w:ascii="Times New Roman" w:hAnsi="Times New Roman" w:cs="Times New Roman"/>
            <w:kern w:val="0"/>
            <w:u w:val="single"/>
          </w:rPr>
          <w:t>от 21.07.2014 N 271-ФЗ</w:t>
        </w:r>
      </w:hyperlink>
      <w:r>
        <w:rPr>
          <w:rFonts w:ascii="Times New Roman" w:hAnsi="Times New Roman" w:cs="Times New Roman"/>
          <w:kern w:val="0"/>
        </w:rPr>
        <w:t>)</w:t>
      </w:r>
    </w:p>
    <w:p w14:paraId="6A67051C" w14:textId="77777777" w:rsidR="00B548DC" w:rsidRDefault="00B548DC"/>
    <w:sectPr w:rsidR="00B5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A8"/>
    <w:rsid w:val="00127F15"/>
    <w:rsid w:val="001E6D38"/>
    <w:rsid w:val="003B2EA8"/>
    <w:rsid w:val="00B548DC"/>
    <w:rsid w:val="00B6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4553"/>
  <w15:chartTrackingRefBased/>
  <w15:docId w15:val="{7AB8A6D5-5365-4E0F-806F-36AA832E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EA8"/>
    <w:pPr>
      <w:spacing w:line="278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2E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E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E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E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E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E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E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E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EA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2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2E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2E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2E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E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E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2E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B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EA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B2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2EA8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B2E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2EA8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3B2E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B2E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2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222138#l158" TargetMode="External"/><Relationship Id="rId18" Type="http://schemas.openxmlformats.org/officeDocument/2006/relationships/hyperlink" Target="https://normativ.kontur.ru/document?moduleid=1&amp;documentid=235434#l6" TargetMode="External"/><Relationship Id="rId26" Type="http://schemas.openxmlformats.org/officeDocument/2006/relationships/hyperlink" Target="https://normativ.kontur.ru/document?moduleid=1&amp;documentid=222138#l158" TargetMode="External"/><Relationship Id="rId39" Type="http://schemas.openxmlformats.org/officeDocument/2006/relationships/hyperlink" Target="https://normativ.kontur.ru/document?moduleid=1&amp;documentid=450390#l2" TargetMode="External"/><Relationship Id="rId21" Type="http://schemas.openxmlformats.org/officeDocument/2006/relationships/hyperlink" Target="https://normativ.kontur.ru/document?moduleid=1&amp;documentid=235434#l6" TargetMode="External"/><Relationship Id="rId34" Type="http://schemas.openxmlformats.org/officeDocument/2006/relationships/hyperlink" Target="https://normativ.kontur.ru/document?moduleid=1&amp;documentid=235434#l6" TargetMode="External"/><Relationship Id="rId42" Type="http://schemas.openxmlformats.org/officeDocument/2006/relationships/hyperlink" Target="https://normativ.kontur.ru/document?moduleid=1&amp;documentid=450390#l2" TargetMode="External"/><Relationship Id="rId47" Type="http://schemas.openxmlformats.org/officeDocument/2006/relationships/hyperlink" Target="https://normativ.kontur.ru/document?moduleid=1&amp;documentid=235434#l6" TargetMode="External"/><Relationship Id="rId50" Type="http://schemas.openxmlformats.org/officeDocument/2006/relationships/hyperlink" Target="https://normativ.kontur.ru/document?moduleid=1&amp;documentid=451843#l4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450390#l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83444#l47" TargetMode="External"/><Relationship Id="rId29" Type="http://schemas.openxmlformats.org/officeDocument/2006/relationships/hyperlink" Target="https://normativ.kontur.ru/document?moduleid=1&amp;documentid=485590#l791" TargetMode="External"/><Relationship Id="rId11" Type="http://schemas.openxmlformats.org/officeDocument/2006/relationships/hyperlink" Target="https://normativ.kontur.ru/document?moduleid=1&amp;documentid=462484#l192" TargetMode="External"/><Relationship Id="rId24" Type="http://schemas.openxmlformats.org/officeDocument/2006/relationships/hyperlink" Target="https://normativ.kontur.ru/document?moduleid=1&amp;documentid=235434#l6" TargetMode="External"/><Relationship Id="rId32" Type="http://schemas.openxmlformats.org/officeDocument/2006/relationships/hyperlink" Target="https://normativ.kontur.ru/document?moduleid=1&amp;documentid=451021#l0" TargetMode="External"/><Relationship Id="rId37" Type="http://schemas.openxmlformats.org/officeDocument/2006/relationships/hyperlink" Target="https://normativ.kontur.ru/document?moduleid=1&amp;documentid=479441#l0" TargetMode="External"/><Relationship Id="rId40" Type="http://schemas.openxmlformats.org/officeDocument/2006/relationships/hyperlink" Target="https://normativ.kontur.ru/document?moduleid=1&amp;documentid=450390#l2" TargetMode="External"/><Relationship Id="rId45" Type="http://schemas.openxmlformats.org/officeDocument/2006/relationships/hyperlink" Target="https://normativ.kontur.ru/document?moduleid=1&amp;documentid=222138#l162" TargetMode="External"/><Relationship Id="rId53" Type="http://schemas.openxmlformats.org/officeDocument/2006/relationships/hyperlink" Target="https://normativ.kontur.ru/document?moduleid=1&amp;documentid=235434#l6" TargetMode="External"/><Relationship Id="rId5" Type="http://schemas.openxmlformats.org/officeDocument/2006/relationships/hyperlink" Target="https://normativ.kontur.ru/document?moduleid=1&amp;documentid=223748#l10" TargetMode="External"/><Relationship Id="rId10" Type="http://schemas.openxmlformats.org/officeDocument/2006/relationships/hyperlink" Target="https://normativ.kontur.ru/document?moduleid=1&amp;documentid=450390#l2" TargetMode="External"/><Relationship Id="rId19" Type="http://schemas.openxmlformats.org/officeDocument/2006/relationships/hyperlink" Target="https://normativ.kontur.ru/document?moduleid=1&amp;documentid=235434#l6" TargetMode="External"/><Relationship Id="rId31" Type="http://schemas.openxmlformats.org/officeDocument/2006/relationships/hyperlink" Target="https://normativ.kontur.ru/document?moduleid=1&amp;documentid=222138#l158" TargetMode="External"/><Relationship Id="rId44" Type="http://schemas.openxmlformats.org/officeDocument/2006/relationships/hyperlink" Target="https://normativ.kontur.ru/document?moduleid=1&amp;documentid=222138#l158" TargetMode="External"/><Relationship Id="rId52" Type="http://schemas.openxmlformats.org/officeDocument/2006/relationships/hyperlink" Target="https://normativ.kontur.ru/document?moduleid=1&amp;documentid=235434#l6" TargetMode="External"/><Relationship Id="rId4" Type="http://schemas.openxmlformats.org/officeDocument/2006/relationships/hyperlink" Target="https://normativ.kontur.ru/document?moduleId=1&amp;documentId=489869#l11" TargetMode="External"/><Relationship Id="rId9" Type="http://schemas.openxmlformats.org/officeDocument/2006/relationships/hyperlink" Target="https://normativ.kontur.ru/document?moduleid=1&amp;documentid=450390#l2" TargetMode="External"/><Relationship Id="rId14" Type="http://schemas.openxmlformats.org/officeDocument/2006/relationships/hyperlink" Target="https://normativ.kontur.ru/document?moduleid=1&amp;documentid=222138#l158" TargetMode="External"/><Relationship Id="rId22" Type="http://schemas.openxmlformats.org/officeDocument/2006/relationships/hyperlink" Target="https://normativ.kontur.ru/document?moduleid=1&amp;documentid=235434#l6" TargetMode="External"/><Relationship Id="rId27" Type="http://schemas.openxmlformats.org/officeDocument/2006/relationships/hyperlink" Target="https://normativ.kontur.ru/document?moduleid=1&amp;documentid=489055#l0" TargetMode="External"/><Relationship Id="rId30" Type="http://schemas.openxmlformats.org/officeDocument/2006/relationships/hyperlink" Target="https://normativ.kontur.ru/document?moduleid=1&amp;documentid=222138#l158" TargetMode="External"/><Relationship Id="rId35" Type="http://schemas.openxmlformats.org/officeDocument/2006/relationships/hyperlink" Target="https://normativ.kontur.ru/document?moduleid=1&amp;documentid=450390#l8" TargetMode="External"/><Relationship Id="rId43" Type="http://schemas.openxmlformats.org/officeDocument/2006/relationships/hyperlink" Target="https://normativ.kontur.ru/document?moduleid=1&amp;documentid=222138#l158" TargetMode="External"/><Relationship Id="rId48" Type="http://schemas.openxmlformats.org/officeDocument/2006/relationships/hyperlink" Target="https://normativ.kontur.ru/document?moduleid=1&amp;documentid=222138#l162" TargetMode="External"/><Relationship Id="rId8" Type="http://schemas.openxmlformats.org/officeDocument/2006/relationships/hyperlink" Target="https://normativ.kontur.ru/document?moduleid=1&amp;documentid=486197#l13" TargetMode="External"/><Relationship Id="rId51" Type="http://schemas.openxmlformats.org/officeDocument/2006/relationships/hyperlink" Target="https://normativ.kontur.ru/document?moduleid=1&amp;documentid=492074#l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50390#l2" TargetMode="External"/><Relationship Id="rId17" Type="http://schemas.openxmlformats.org/officeDocument/2006/relationships/hyperlink" Target="https://normativ.kontur.ru/document?moduleid=1&amp;documentid=490166#l0" TargetMode="External"/><Relationship Id="rId25" Type="http://schemas.openxmlformats.org/officeDocument/2006/relationships/hyperlink" Target="https://normativ.kontur.ru/document?moduleid=1&amp;documentid=492074#l11" TargetMode="External"/><Relationship Id="rId33" Type="http://schemas.openxmlformats.org/officeDocument/2006/relationships/hyperlink" Target="https://normativ.kontur.ru/document?moduleid=1&amp;documentid=462486#l60" TargetMode="External"/><Relationship Id="rId38" Type="http://schemas.openxmlformats.org/officeDocument/2006/relationships/hyperlink" Target="https://normativ.kontur.ru/document?moduleid=1&amp;documentid=450390#l2" TargetMode="External"/><Relationship Id="rId46" Type="http://schemas.openxmlformats.org/officeDocument/2006/relationships/hyperlink" Target="https://normativ.kontur.ru/document?moduleid=1&amp;documentid=222138#l162" TargetMode="External"/><Relationship Id="rId20" Type="http://schemas.openxmlformats.org/officeDocument/2006/relationships/hyperlink" Target="https://normativ.kontur.ru/document?moduleid=1&amp;documentid=235434#l6" TargetMode="External"/><Relationship Id="rId41" Type="http://schemas.openxmlformats.org/officeDocument/2006/relationships/hyperlink" Target="https://normativ.kontur.ru/document?moduleid=1&amp;documentid=450390#l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50390#l8" TargetMode="External"/><Relationship Id="rId15" Type="http://schemas.openxmlformats.org/officeDocument/2006/relationships/hyperlink" Target="https://normativ.kontur.ru/document?moduleid=1&amp;documentid=222138#l158" TargetMode="External"/><Relationship Id="rId23" Type="http://schemas.openxmlformats.org/officeDocument/2006/relationships/hyperlink" Target="https://normativ.kontur.ru/document?moduleid=1&amp;documentid=235434#l6" TargetMode="External"/><Relationship Id="rId28" Type="http://schemas.openxmlformats.org/officeDocument/2006/relationships/hyperlink" Target="https://normativ.kontur.ru/document?moduleid=1&amp;documentid=235434#l6" TargetMode="External"/><Relationship Id="rId36" Type="http://schemas.openxmlformats.org/officeDocument/2006/relationships/hyperlink" Target="https://normativ.kontur.ru/document?moduleid=1&amp;documentid=450390#l2" TargetMode="External"/><Relationship Id="rId49" Type="http://schemas.openxmlformats.org/officeDocument/2006/relationships/hyperlink" Target="https://normativ.kontur.ru/document?moduleid=1&amp;documentid=222138#l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3341</Words>
  <Characters>19050</Characters>
  <Application>Microsoft Office Word</Application>
  <DocSecurity>0</DocSecurity>
  <Lines>158</Lines>
  <Paragraphs>44</Paragraphs>
  <ScaleCrop>false</ScaleCrop>
  <Company/>
  <LinksUpToDate>false</LinksUpToDate>
  <CharactersWithSpaces>22347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</dc:creator>
  <cp:keywords/>
  <dc:description/>
  <cp:lastModifiedBy>Богданова Ольга</cp:lastModifiedBy>
  <cp:revision>1</cp:revision>
  <dcterms:created xsi:type="dcterms:W3CDTF">2025-04-18T08:04:00Z</dcterms:created>
  <dcterms:modified xsi:type="dcterms:W3CDTF">2025-04-18T08:07:00Z</dcterms:modified>
</cp:coreProperties>
</file>