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1"/>
        <w:gridCol w:w="1474"/>
        <w:gridCol w:w="1928"/>
        <w:gridCol w:w="6742"/>
        <w:gridCol w:w="62"/>
      </w:tblGrid>
      <w:tr w:rsidR="00BA7D22" w:rsidTr="0006436E">
        <w:tc>
          <w:tcPr>
            <w:tcW w:w="454" w:type="dxa"/>
            <w:vMerge w:val="restart"/>
          </w:tcPr>
          <w:p w:rsidR="00BA7D22" w:rsidRDefault="00BA7D22" w:rsidP="000643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BA7D22" w:rsidRDefault="00BA7D22" w:rsidP="0006436E">
            <w:pPr>
              <w:pStyle w:val="ConsPlusNormal"/>
              <w:jc w:val="center"/>
            </w:pPr>
            <w:r>
              <w:t>Категория участников с ОВЗ</w:t>
            </w:r>
          </w:p>
        </w:tc>
        <w:tc>
          <w:tcPr>
            <w:tcW w:w="10206" w:type="dxa"/>
            <w:gridSpan w:val="4"/>
          </w:tcPr>
          <w:p w:rsidR="00BA7D22" w:rsidRDefault="00BA7D22" w:rsidP="0006436E">
            <w:pPr>
              <w:pStyle w:val="ConsPlusNormal"/>
              <w:jc w:val="center"/>
            </w:pPr>
            <w:r>
              <w:t>Перечень особых условий проведения ГИА в ППЭ для отдельных лиц с ОВЗ, детей-инвалидов и инвалидов</w:t>
            </w:r>
          </w:p>
        </w:tc>
      </w:tr>
      <w:tr w:rsidR="00BA7D22" w:rsidTr="00BA7D22">
        <w:trPr>
          <w:gridAfter w:val="1"/>
          <w:wAfter w:w="62" w:type="dxa"/>
        </w:trPr>
        <w:tc>
          <w:tcPr>
            <w:tcW w:w="454" w:type="dxa"/>
            <w:vMerge/>
          </w:tcPr>
          <w:p w:rsidR="00BA7D22" w:rsidRDefault="00BA7D22" w:rsidP="0006436E"/>
        </w:tc>
        <w:tc>
          <w:tcPr>
            <w:tcW w:w="1871" w:type="dxa"/>
            <w:vMerge/>
          </w:tcPr>
          <w:p w:rsidR="00BA7D22" w:rsidRDefault="00BA7D22" w:rsidP="0006436E"/>
        </w:tc>
        <w:tc>
          <w:tcPr>
            <w:tcW w:w="1474" w:type="dxa"/>
          </w:tcPr>
          <w:p w:rsidR="00BA7D22" w:rsidRDefault="00BA7D22" w:rsidP="0006436E">
            <w:pPr>
              <w:pStyle w:val="ConsPlusNormal"/>
              <w:jc w:val="center"/>
            </w:pPr>
            <w:r>
              <w:t>Оформление КИМ</w:t>
            </w:r>
          </w:p>
        </w:tc>
        <w:tc>
          <w:tcPr>
            <w:tcW w:w="1928" w:type="dxa"/>
          </w:tcPr>
          <w:p w:rsidR="00BA7D22" w:rsidRDefault="00BA7D22" w:rsidP="0006436E">
            <w:pPr>
              <w:pStyle w:val="ConsPlusNormal"/>
              <w:jc w:val="center"/>
            </w:pPr>
            <w:r>
              <w:t>Продолжительность экзамена</w:t>
            </w:r>
          </w:p>
        </w:tc>
        <w:tc>
          <w:tcPr>
            <w:tcW w:w="6742" w:type="dxa"/>
          </w:tcPr>
          <w:p w:rsidR="00BA7D22" w:rsidRDefault="00BA7D22" w:rsidP="0006436E">
            <w:pPr>
              <w:pStyle w:val="ConsPlusNormal"/>
              <w:jc w:val="center"/>
            </w:pPr>
            <w:r>
              <w:t>Рабочее место</w:t>
            </w:r>
          </w:p>
        </w:tc>
      </w:tr>
      <w:tr w:rsidR="00BA7D22" w:rsidTr="00BA7D22">
        <w:trPr>
          <w:gridAfter w:val="1"/>
          <w:wAfter w:w="62" w:type="dxa"/>
        </w:trPr>
        <w:tc>
          <w:tcPr>
            <w:tcW w:w="454" w:type="dxa"/>
            <w:vMerge w:val="restart"/>
          </w:tcPr>
          <w:p w:rsidR="00BA7D22" w:rsidRDefault="00BA7D22" w:rsidP="000643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vMerge w:val="restart"/>
          </w:tcPr>
          <w:p w:rsidR="00BA7D22" w:rsidRDefault="00BA7D22" w:rsidP="0006436E">
            <w:pPr>
              <w:pStyle w:val="ConsPlusNormal"/>
            </w:pPr>
            <w:r>
              <w:t xml:space="preserve">Слепые, </w:t>
            </w:r>
            <w:proofErr w:type="spellStart"/>
            <w:r>
              <w:t>поздноослепшие</w:t>
            </w:r>
            <w:proofErr w:type="spellEnd"/>
          </w:p>
        </w:tc>
        <w:tc>
          <w:tcPr>
            <w:tcW w:w="1474" w:type="dxa"/>
            <w:vMerge w:val="restart"/>
          </w:tcPr>
          <w:p w:rsidR="00BA7D22" w:rsidRDefault="00BA7D22" w:rsidP="0006436E">
            <w:pPr>
              <w:pStyle w:val="ConsPlusNormal"/>
            </w:pPr>
            <w:r>
              <w:t>Перевод на шрифт Брайля</w:t>
            </w:r>
          </w:p>
        </w:tc>
        <w:tc>
          <w:tcPr>
            <w:tcW w:w="1928" w:type="dxa"/>
            <w:tcBorders>
              <w:bottom w:val="nil"/>
            </w:tcBorders>
          </w:tcPr>
          <w:p w:rsidR="00BA7D22" w:rsidRDefault="00BA7D22" w:rsidP="0006436E">
            <w:pPr>
              <w:pStyle w:val="ConsPlusNormal"/>
            </w:pPr>
            <w:r>
              <w:t>Увеличивается на 1,5 часа</w:t>
            </w:r>
          </w:p>
        </w:tc>
        <w:tc>
          <w:tcPr>
            <w:tcW w:w="6742" w:type="dxa"/>
            <w:vMerge w:val="restart"/>
          </w:tcPr>
          <w:p w:rsidR="00BA7D22" w:rsidRDefault="00BA7D22" w:rsidP="0006436E">
            <w:pPr>
              <w:pStyle w:val="ConsPlusNormal"/>
              <w:jc w:val="both"/>
            </w:pPr>
            <w:r>
              <w:t>Отдельная аудитория, количество участников ГИА в одной аудитории - не более 8 чел.</w:t>
            </w:r>
          </w:p>
        </w:tc>
      </w:tr>
      <w:tr w:rsidR="00BA7D22" w:rsidTr="00BA7D22">
        <w:tblPrEx>
          <w:tblBorders>
            <w:insideH w:val="nil"/>
          </w:tblBorders>
        </w:tblPrEx>
        <w:trPr>
          <w:gridAfter w:val="1"/>
          <w:wAfter w:w="62" w:type="dxa"/>
          <w:trHeight w:val="450"/>
        </w:trPr>
        <w:tc>
          <w:tcPr>
            <w:tcW w:w="454" w:type="dxa"/>
            <w:vMerge/>
          </w:tcPr>
          <w:p w:rsidR="00BA7D22" w:rsidRDefault="00BA7D22" w:rsidP="0006436E"/>
        </w:tc>
        <w:tc>
          <w:tcPr>
            <w:tcW w:w="1871" w:type="dxa"/>
            <w:vMerge/>
          </w:tcPr>
          <w:p w:rsidR="00BA7D22" w:rsidRDefault="00BA7D22" w:rsidP="0006436E"/>
        </w:tc>
        <w:tc>
          <w:tcPr>
            <w:tcW w:w="1474" w:type="dxa"/>
            <w:vMerge/>
          </w:tcPr>
          <w:p w:rsidR="00BA7D22" w:rsidRDefault="00BA7D22" w:rsidP="0006436E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BA7D22" w:rsidRDefault="00BA7D22" w:rsidP="0006436E">
            <w:pPr>
              <w:pStyle w:val="ConsPlusNormal"/>
            </w:pPr>
            <w:r>
              <w:t>Продолжительность ЕГЭ и ОГЭ по иностранным языкам (раздел "Говорение") увеличивается на 30 минут</w:t>
            </w:r>
          </w:p>
        </w:tc>
        <w:tc>
          <w:tcPr>
            <w:tcW w:w="6742" w:type="dxa"/>
            <w:vMerge/>
          </w:tcPr>
          <w:p w:rsidR="00BA7D22" w:rsidRDefault="00BA7D22" w:rsidP="0006436E"/>
        </w:tc>
      </w:tr>
      <w:tr w:rsidR="00BA7D22" w:rsidTr="00BA7D22">
        <w:trPr>
          <w:gridAfter w:val="1"/>
          <w:wAfter w:w="62" w:type="dxa"/>
          <w:trHeight w:val="450"/>
        </w:trPr>
        <w:tc>
          <w:tcPr>
            <w:tcW w:w="454" w:type="dxa"/>
            <w:vMerge/>
          </w:tcPr>
          <w:p w:rsidR="00BA7D22" w:rsidRDefault="00BA7D22" w:rsidP="0006436E"/>
        </w:tc>
        <w:tc>
          <w:tcPr>
            <w:tcW w:w="1871" w:type="dxa"/>
            <w:vMerge/>
          </w:tcPr>
          <w:p w:rsidR="00BA7D22" w:rsidRDefault="00BA7D22" w:rsidP="0006436E"/>
        </w:tc>
        <w:tc>
          <w:tcPr>
            <w:tcW w:w="1474" w:type="dxa"/>
            <w:vMerge/>
          </w:tcPr>
          <w:p w:rsidR="00BA7D22" w:rsidRDefault="00BA7D22" w:rsidP="0006436E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7D22" w:rsidRDefault="00BA7D22" w:rsidP="0006436E"/>
        </w:tc>
        <w:tc>
          <w:tcPr>
            <w:tcW w:w="6742" w:type="dxa"/>
            <w:vMerge/>
          </w:tcPr>
          <w:p w:rsidR="00BA7D22" w:rsidRDefault="00BA7D22" w:rsidP="0006436E"/>
        </w:tc>
      </w:tr>
      <w:tr w:rsidR="00BA7D22" w:rsidTr="00BA7D22">
        <w:trPr>
          <w:gridAfter w:val="1"/>
          <w:wAfter w:w="62" w:type="dxa"/>
        </w:trPr>
        <w:tc>
          <w:tcPr>
            <w:tcW w:w="454" w:type="dxa"/>
          </w:tcPr>
          <w:p w:rsidR="00BA7D22" w:rsidRDefault="00BA7D22" w:rsidP="000643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BA7D22" w:rsidRDefault="00BA7D22" w:rsidP="0006436E">
            <w:pPr>
              <w:pStyle w:val="ConsPlusNormal"/>
            </w:pPr>
            <w:r>
              <w:t>Слабовидящие</w:t>
            </w:r>
          </w:p>
        </w:tc>
        <w:tc>
          <w:tcPr>
            <w:tcW w:w="1474" w:type="dxa"/>
          </w:tcPr>
          <w:p w:rsidR="00BA7D22" w:rsidRDefault="00BA7D22" w:rsidP="0006436E">
            <w:pPr>
              <w:pStyle w:val="ConsPlusNormal"/>
            </w:pPr>
            <w:r>
              <w:t xml:space="preserve">Шрифт, увеличенный до 16 - 18 </w:t>
            </w:r>
            <w:proofErr w:type="spellStart"/>
            <w:r>
              <w:t>pt</w:t>
            </w:r>
            <w:proofErr w:type="spellEnd"/>
            <w:r>
              <w:t xml:space="preserve">. Шрифт без засечек </w:t>
            </w:r>
            <w:proofErr w:type="spellStart"/>
            <w:r>
              <w:t>Arial</w:t>
            </w:r>
            <w:proofErr w:type="spellEnd"/>
            <w:r>
              <w:t xml:space="preserve">, </w:t>
            </w:r>
            <w:proofErr w:type="spellStart"/>
            <w:r>
              <w:t>Verdana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7D22" w:rsidRDefault="00BA7D22" w:rsidP="0006436E">
            <w:pPr>
              <w:pStyle w:val="ConsPlusNormal"/>
            </w:pPr>
          </w:p>
        </w:tc>
        <w:tc>
          <w:tcPr>
            <w:tcW w:w="6742" w:type="dxa"/>
          </w:tcPr>
          <w:p w:rsidR="00BA7D22" w:rsidRDefault="00BA7D22" w:rsidP="0006436E">
            <w:pPr>
              <w:pStyle w:val="ConsPlusNormal"/>
            </w:pPr>
            <w:r>
              <w:t>Отдельная аудитория, количество участников ГИА в одной аудитории - не более 12 чел.</w:t>
            </w:r>
          </w:p>
          <w:p w:rsidR="00BA7D22" w:rsidRDefault="00BA7D22" w:rsidP="0006436E">
            <w:pPr>
              <w:pStyle w:val="ConsPlusNormal"/>
            </w:pPr>
            <w:r>
              <w:t>Индивидуальное равномерное освещение не ниже 300 люкс. Каждому участнику ГИА предоставляется увеличивающее устройство</w:t>
            </w:r>
          </w:p>
          <w:p w:rsidR="00BA7D22" w:rsidRDefault="00BA7D22" w:rsidP="0006436E">
            <w:pPr>
              <w:pStyle w:val="ConsPlusNormal"/>
            </w:pPr>
            <w:r>
              <w:t>Аудитория оборудуется техникой для масштабирования ЭМ</w:t>
            </w:r>
          </w:p>
        </w:tc>
      </w:tr>
      <w:tr w:rsidR="00BA7D22" w:rsidTr="00BA7D22">
        <w:trPr>
          <w:gridAfter w:val="1"/>
          <w:wAfter w:w="62" w:type="dxa"/>
        </w:trPr>
        <w:tc>
          <w:tcPr>
            <w:tcW w:w="454" w:type="dxa"/>
          </w:tcPr>
          <w:p w:rsidR="00BA7D22" w:rsidRDefault="00BA7D22" w:rsidP="000643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BA7D22" w:rsidRDefault="00BA7D22" w:rsidP="0006436E">
            <w:pPr>
              <w:pStyle w:val="ConsPlusNormal"/>
            </w:pPr>
            <w:r>
              <w:t>Глухие, позднооглохшие</w:t>
            </w:r>
          </w:p>
        </w:tc>
        <w:tc>
          <w:tcPr>
            <w:tcW w:w="1474" w:type="dxa"/>
          </w:tcPr>
          <w:p w:rsidR="00BA7D22" w:rsidRDefault="00BA7D22" w:rsidP="0006436E">
            <w:pPr>
              <w:pStyle w:val="ConsPlusNormal"/>
            </w:pPr>
            <w:r>
              <w:t>нет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BA7D22" w:rsidRDefault="00BA7D22" w:rsidP="0006436E">
            <w:pPr>
              <w:pStyle w:val="ConsPlusNormal"/>
            </w:pPr>
          </w:p>
        </w:tc>
        <w:tc>
          <w:tcPr>
            <w:tcW w:w="6742" w:type="dxa"/>
          </w:tcPr>
          <w:p w:rsidR="00BA7D22" w:rsidRDefault="00BA7D22" w:rsidP="0006436E">
            <w:pPr>
              <w:pStyle w:val="ConsPlusNormal"/>
            </w:pPr>
            <w:r>
              <w:t>Количество участников ГИА в одной аудитории - не более 6 чел.</w:t>
            </w:r>
          </w:p>
        </w:tc>
      </w:tr>
      <w:tr w:rsidR="00BA7D22" w:rsidTr="00BA7D22">
        <w:trPr>
          <w:gridAfter w:val="1"/>
          <w:wAfter w:w="62" w:type="dxa"/>
        </w:trPr>
        <w:tc>
          <w:tcPr>
            <w:tcW w:w="454" w:type="dxa"/>
          </w:tcPr>
          <w:p w:rsidR="00BA7D22" w:rsidRDefault="00BA7D22" w:rsidP="0006436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BA7D22" w:rsidRDefault="00BA7D22" w:rsidP="0006436E">
            <w:pPr>
              <w:pStyle w:val="ConsPlusNormal"/>
            </w:pPr>
            <w:r>
              <w:t>Слабослышащие</w:t>
            </w:r>
          </w:p>
        </w:tc>
        <w:tc>
          <w:tcPr>
            <w:tcW w:w="1474" w:type="dxa"/>
          </w:tcPr>
          <w:p w:rsidR="00BA7D22" w:rsidRDefault="00BA7D22" w:rsidP="0006436E">
            <w:pPr>
              <w:pStyle w:val="ConsPlusNormal"/>
            </w:pPr>
            <w:r>
              <w:t>нет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7D22" w:rsidRDefault="00BA7D22" w:rsidP="0006436E"/>
        </w:tc>
        <w:tc>
          <w:tcPr>
            <w:tcW w:w="6742" w:type="dxa"/>
          </w:tcPr>
          <w:p w:rsidR="00BA7D22" w:rsidRDefault="00BA7D22" w:rsidP="0006436E">
            <w:pPr>
              <w:pStyle w:val="ConsPlusNormal"/>
            </w:pPr>
            <w:r>
              <w:t>Наличие звукоусиливающей аппаратуры как коллективного, так и индивидуального пользования.</w:t>
            </w:r>
          </w:p>
          <w:p w:rsidR="00BA7D22" w:rsidRDefault="00BA7D22" w:rsidP="0006436E">
            <w:pPr>
              <w:pStyle w:val="ConsPlusNormal"/>
            </w:pPr>
            <w:r>
              <w:t>Количество участников ГИА в одной аудитории - не более 10 чел.</w:t>
            </w:r>
          </w:p>
        </w:tc>
      </w:tr>
      <w:tr w:rsidR="00BA7D22" w:rsidTr="00BA7D22">
        <w:trPr>
          <w:gridAfter w:val="1"/>
          <w:wAfter w:w="62" w:type="dxa"/>
        </w:trPr>
        <w:tc>
          <w:tcPr>
            <w:tcW w:w="454" w:type="dxa"/>
          </w:tcPr>
          <w:p w:rsidR="00BA7D22" w:rsidRDefault="00BA7D22" w:rsidP="0006436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BA7D22" w:rsidRDefault="00BA7D22" w:rsidP="0006436E">
            <w:pPr>
              <w:pStyle w:val="ConsPlusNormal"/>
            </w:pPr>
            <w:r>
              <w:t>С ТНР</w:t>
            </w:r>
          </w:p>
        </w:tc>
        <w:tc>
          <w:tcPr>
            <w:tcW w:w="1474" w:type="dxa"/>
          </w:tcPr>
          <w:p w:rsidR="00BA7D22" w:rsidRDefault="00BA7D22" w:rsidP="0006436E">
            <w:pPr>
              <w:pStyle w:val="ConsPlusNormal"/>
            </w:pPr>
            <w:r>
              <w:t>нет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7D22" w:rsidRDefault="00BA7D22" w:rsidP="0006436E"/>
        </w:tc>
        <w:tc>
          <w:tcPr>
            <w:tcW w:w="6742" w:type="dxa"/>
          </w:tcPr>
          <w:p w:rsidR="00BA7D22" w:rsidRDefault="00BA7D22" w:rsidP="0006436E">
            <w:pPr>
              <w:pStyle w:val="ConsPlusNormal"/>
            </w:pPr>
            <w:r>
              <w:t>Количество участников ГИА в одной аудитории - не более 12 чел.</w:t>
            </w:r>
          </w:p>
        </w:tc>
      </w:tr>
      <w:tr w:rsidR="00BA7D22" w:rsidTr="00BA7D22">
        <w:trPr>
          <w:gridAfter w:val="1"/>
          <w:wAfter w:w="62" w:type="dxa"/>
        </w:trPr>
        <w:tc>
          <w:tcPr>
            <w:tcW w:w="454" w:type="dxa"/>
          </w:tcPr>
          <w:p w:rsidR="00BA7D22" w:rsidRDefault="00BA7D22" w:rsidP="0006436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BA7D22" w:rsidRDefault="00BA7D22" w:rsidP="0006436E">
            <w:pPr>
              <w:pStyle w:val="ConsPlusNormal"/>
            </w:pPr>
            <w:r>
              <w:t>С НОДА</w:t>
            </w:r>
          </w:p>
        </w:tc>
        <w:tc>
          <w:tcPr>
            <w:tcW w:w="1474" w:type="dxa"/>
          </w:tcPr>
          <w:p w:rsidR="00BA7D22" w:rsidRDefault="00BA7D22" w:rsidP="0006436E">
            <w:pPr>
              <w:pStyle w:val="ConsPlusNormal"/>
            </w:pPr>
            <w:r>
              <w:t>нет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7D22" w:rsidRDefault="00BA7D22" w:rsidP="0006436E">
            <w:pPr>
              <w:pStyle w:val="ConsPlusNormal"/>
            </w:pPr>
          </w:p>
        </w:tc>
        <w:tc>
          <w:tcPr>
            <w:tcW w:w="6742" w:type="dxa"/>
          </w:tcPr>
          <w:p w:rsidR="00BA7D22" w:rsidRDefault="00BA7D22" w:rsidP="0006436E">
            <w:pPr>
              <w:pStyle w:val="ConsPlusNormal"/>
            </w:pPr>
            <w:r>
              <w:t>Отдельные аудитории в ППЭ должны находиться на первых этажах.</w:t>
            </w:r>
          </w:p>
          <w:p w:rsidR="00BA7D22" w:rsidRDefault="00BA7D22" w:rsidP="0006436E">
            <w:pPr>
              <w:pStyle w:val="ConsPlusNormal"/>
            </w:pPr>
            <w:r>
              <w:t xml:space="preserve">Рабочее место может быть оборудовано компьютером, не имеющим выхода в сеть "Интернет" и не содержащим информации по </w:t>
            </w:r>
            <w:r>
              <w:lastRenderedPageBreak/>
              <w:t>сдаваемому учебному предмету. Количество участников ГИА в одной аудитории - не более 10 человек.</w:t>
            </w:r>
          </w:p>
          <w:p w:rsidR="00BA7D22" w:rsidRDefault="00BA7D22" w:rsidP="0006436E">
            <w:pPr>
              <w:pStyle w:val="ConsPlusNormal"/>
            </w:pPr>
            <w:r>
              <w:t>В ППЭ - пандусы и поручни, в помещении - специальные кресла, медицинские лежаки - для детей, которые не могут долго сидеть.</w:t>
            </w:r>
          </w:p>
          <w:p w:rsidR="00BA7D22" w:rsidRDefault="00BA7D22" w:rsidP="0006436E">
            <w:pPr>
              <w:pStyle w:val="ConsPlusNormal"/>
            </w:pPr>
            <w:r>
              <w:t>В туалетных помещениях также предусмотреть расширенные дверные проемы и поручни.</w:t>
            </w:r>
          </w:p>
        </w:tc>
      </w:tr>
      <w:tr w:rsidR="00BA7D22" w:rsidTr="00BA7D22">
        <w:trPr>
          <w:gridAfter w:val="1"/>
          <w:wAfter w:w="62" w:type="dxa"/>
        </w:trPr>
        <w:tc>
          <w:tcPr>
            <w:tcW w:w="454" w:type="dxa"/>
          </w:tcPr>
          <w:p w:rsidR="00BA7D22" w:rsidRDefault="00BA7D22" w:rsidP="0006436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871" w:type="dxa"/>
          </w:tcPr>
          <w:p w:rsidR="00BA7D22" w:rsidRDefault="00BA7D22" w:rsidP="0006436E">
            <w:pPr>
              <w:pStyle w:val="ConsPlusNormal"/>
            </w:pPr>
            <w:r>
              <w:t>Участники ГИА с ЗПР, обучающиеся по адаптированным основным общеобразовательным программам.</w:t>
            </w:r>
          </w:p>
        </w:tc>
        <w:tc>
          <w:tcPr>
            <w:tcW w:w="1474" w:type="dxa"/>
          </w:tcPr>
          <w:p w:rsidR="00BA7D22" w:rsidRDefault="00BA7D22" w:rsidP="0006436E">
            <w:pPr>
              <w:pStyle w:val="ConsPlusNormal"/>
            </w:pPr>
            <w:r>
              <w:t>нет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BA7D22" w:rsidRDefault="00BA7D22" w:rsidP="0006436E">
            <w:pPr>
              <w:pStyle w:val="ConsPlusNormal"/>
            </w:pPr>
          </w:p>
        </w:tc>
        <w:tc>
          <w:tcPr>
            <w:tcW w:w="6742" w:type="dxa"/>
          </w:tcPr>
          <w:p w:rsidR="00BA7D22" w:rsidRDefault="00BA7D22" w:rsidP="0006436E">
            <w:pPr>
              <w:pStyle w:val="ConsPlusNormal"/>
            </w:pPr>
            <w:r>
              <w:t>Количество участников ГИА в одной аудитории - не более 5 человек.</w:t>
            </w:r>
          </w:p>
        </w:tc>
      </w:tr>
      <w:tr w:rsidR="00BA7D22" w:rsidTr="00BA7D22">
        <w:trPr>
          <w:gridAfter w:val="1"/>
          <w:wAfter w:w="62" w:type="dxa"/>
        </w:trPr>
        <w:tc>
          <w:tcPr>
            <w:tcW w:w="454" w:type="dxa"/>
          </w:tcPr>
          <w:p w:rsidR="00BA7D22" w:rsidRDefault="00BA7D22" w:rsidP="0006436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BA7D22" w:rsidRDefault="00BA7D22" w:rsidP="0006436E">
            <w:pPr>
              <w:pStyle w:val="ConsPlusNormal"/>
            </w:pPr>
            <w:r>
              <w:t>Обучающиеся с РАС</w:t>
            </w:r>
          </w:p>
        </w:tc>
        <w:tc>
          <w:tcPr>
            <w:tcW w:w="1474" w:type="dxa"/>
          </w:tcPr>
          <w:p w:rsidR="00BA7D22" w:rsidRDefault="00BA7D22" w:rsidP="0006436E">
            <w:pPr>
              <w:pStyle w:val="ConsPlusNormal"/>
            </w:pPr>
            <w:r>
              <w:t>нет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7D22" w:rsidRDefault="00BA7D22" w:rsidP="0006436E"/>
        </w:tc>
        <w:tc>
          <w:tcPr>
            <w:tcW w:w="6742" w:type="dxa"/>
          </w:tcPr>
          <w:p w:rsidR="00BA7D22" w:rsidRDefault="00BA7D22" w:rsidP="0006436E">
            <w:pPr>
              <w:pStyle w:val="ConsPlusNormal"/>
            </w:pPr>
            <w:r>
              <w:t>Отдельная аудитория. Количество участников ГИА в одной аудитории - не более 5 чел.</w:t>
            </w:r>
          </w:p>
        </w:tc>
      </w:tr>
      <w:tr w:rsidR="00BA7D22" w:rsidTr="00BA7D22">
        <w:trPr>
          <w:gridAfter w:val="1"/>
          <w:wAfter w:w="62" w:type="dxa"/>
        </w:trPr>
        <w:tc>
          <w:tcPr>
            <w:tcW w:w="454" w:type="dxa"/>
          </w:tcPr>
          <w:p w:rsidR="00BA7D22" w:rsidRDefault="00BA7D22" w:rsidP="0006436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BA7D22" w:rsidRDefault="00BA7D22" w:rsidP="0006436E">
            <w:pPr>
              <w:pStyle w:val="ConsPlusNormal"/>
            </w:pPr>
            <w:r>
              <w:t xml:space="preserve">Иные категории участников с ОВЗ (диабет, онкология, астма, порок сердца, </w:t>
            </w:r>
            <w:proofErr w:type="spellStart"/>
            <w:r>
              <w:t>энурез</w:t>
            </w:r>
            <w:proofErr w:type="spellEnd"/>
            <w:r>
              <w:t>, язва и др.)</w:t>
            </w:r>
          </w:p>
        </w:tc>
        <w:tc>
          <w:tcPr>
            <w:tcW w:w="1474" w:type="dxa"/>
          </w:tcPr>
          <w:p w:rsidR="00BA7D22" w:rsidRDefault="00BA7D22" w:rsidP="0006436E">
            <w:pPr>
              <w:pStyle w:val="ConsPlusNormal"/>
            </w:pPr>
            <w:r>
              <w:t>нет</w:t>
            </w:r>
          </w:p>
        </w:tc>
        <w:tc>
          <w:tcPr>
            <w:tcW w:w="1928" w:type="dxa"/>
            <w:tcBorders>
              <w:top w:val="nil"/>
            </w:tcBorders>
          </w:tcPr>
          <w:p w:rsidR="00BA7D22" w:rsidRDefault="00BA7D22" w:rsidP="0006436E">
            <w:pPr>
              <w:pStyle w:val="ConsPlusNormal"/>
            </w:pPr>
          </w:p>
        </w:tc>
        <w:tc>
          <w:tcPr>
            <w:tcW w:w="6742" w:type="dxa"/>
          </w:tcPr>
          <w:p w:rsidR="00BA7D22" w:rsidRDefault="00BA7D22" w:rsidP="0006436E">
            <w:pPr>
              <w:pStyle w:val="ConsPlusNormal"/>
            </w:pPr>
          </w:p>
        </w:tc>
      </w:tr>
    </w:tbl>
    <w:p w:rsidR="00BA7D22" w:rsidRDefault="00BA7D22" w:rsidP="00BA7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Методические </w:t>
      </w:r>
      <w:hyperlink r:id="rId4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в 2019 году (</w:t>
      </w:r>
      <w:hyperlink r:id="rId5" w:history="1">
        <w:r>
          <w:rPr>
            <w:rFonts w:ascii="Calibri" w:hAnsi="Calibri" w:cs="Calibri"/>
            <w:color w:val="0000FF"/>
          </w:rPr>
          <w:t>Приложение 11</w:t>
        </w:r>
      </w:hyperlink>
      <w:r>
        <w:rPr>
          <w:rFonts w:ascii="Calibri" w:hAnsi="Calibri" w:cs="Calibri"/>
        </w:rPr>
        <w:t xml:space="preserve"> к </w:t>
      </w:r>
      <w:hyperlink r:id="rId6" w:history="1">
        <w:r>
          <w:rPr>
            <w:rFonts w:ascii="Calibri" w:hAnsi="Calibri" w:cs="Calibri"/>
            <w:color w:val="0000FF"/>
          </w:rPr>
          <w:t>письму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Рособрнадзора</w:t>
      </w:r>
      <w:proofErr w:type="spellEnd"/>
      <w:r>
        <w:rPr>
          <w:rFonts w:ascii="Calibri" w:hAnsi="Calibri" w:cs="Calibri"/>
        </w:rPr>
        <w:t xml:space="preserve"> от 29 декабря 2018 г. N 10-987 "О направлении методических документов, рекомендуемых к использованию при организации и проведении ГИА по образовательным программам основного общего и среднего общего образования в 2019 году").</w:t>
      </w:r>
    </w:p>
    <w:p w:rsidR="0070241C" w:rsidRDefault="0070241C">
      <w:bookmarkStart w:id="0" w:name="_GoBack"/>
      <w:bookmarkEnd w:id="0"/>
    </w:p>
    <w:sectPr w:rsidR="0070241C" w:rsidSect="00BA7D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22"/>
    <w:rsid w:val="0070241C"/>
    <w:rsid w:val="00BA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3492A-B394-40ED-B239-428E2F08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466E2BC961AA50F6CF2AD0B8880477964CBAF14797578B635A5D1C1BD491D0D93A94C3D13BE613579E658E15dAYBL" TargetMode="External"/><Relationship Id="rId5" Type="http://schemas.openxmlformats.org/officeDocument/2006/relationships/hyperlink" Target="consultantplus://offline/ref=AD466E2BC961AA50F6CF2AD0B8880477964CBAF14790578B635A5D1C1BD491D0CB3ACCCFD13AF017518B33DF53FE247509232A9812FA5CC0d1Y7L" TargetMode="External"/><Relationship Id="rId4" Type="http://schemas.openxmlformats.org/officeDocument/2006/relationships/hyperlink" Target="consultantplus://offline/ref=AD466E2BC961AA50F6CF2AD0B8880477964CBAF14790578B635A5D1C1BD491D0CB3ACCCFD13AF017518B33DF53FE247509232A9812FA5CC0d1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1</cp:revision>
  <dcterms:created xsi:type="dcterms:W3CDTF">2020-12-09T11:23:00Z</dcterms:created>
  <dcterms:modified xsi:type="dcterms:W3CDTF">2020-12-09T11:25:00Z</dcterms:modified>
</cp:coreProperties>
</file>