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231E7" w14:textId="4A676A04" w:rsidR="00EF2612" w:rsidRPr="00843C07" w:rsidRDefault="00EF2612" w:rsidP="005E3C7A">
      <w:pPr>
        <w:pStyle w:val="t"/>
        <w:spacing w:line="300" w:lineRule="auto"/>
        <w:ind w:left="0"/>
        <w:jc w:val="both"/>
      </w:pPr>
      <w:r w:rsidRPr="00843C07">
        <w:t xml:space="preserve">из </w:t>
      </w:r>
      <w:r w:rsidR="005E3C7A" w:rsidRPr="005E3C7A">
        <w:t xml:space="preserve">СП 2.4.2.4283-26 </w:t>
      </w:r>
      <w:r w:rsidR="005E3C7A">
        <w:t>«</w:t>
      </w:r>
      <w:r w:rsidR="005E3C7A" w:rsidRPr="005E3C7A">
        <w:t>Санитарно-эпидемиологические требования к организациям воспитания и обучения, отдыха и оздоровления детей и молодежи</w:t>
      </w:r>
      <w:r w:rsidR="005E3C7A">
        <w:t xml:space="preserve">» (утверждены </w:t>
      </w:r>
      <w:r w:rsidR="005E3C7A">
        <w:t>постановлени</w:t>
      </w:r>
      <w:r w:rsidR="005E3C7A">
        <w:t>ем</w:t>
      </w:r>
      <w:r w:rsidR="005E3C7A">
        <w:t xml:space="preserve"> Главного государственного</w:t>
      </w:r>
      <w:r w:rsidR="005E3C7A">
        <w:t xml:space="preserve"> в</w:t>
      </w:r>
      <w:r w:rsidR="005E3C7A">
        <w:t>рача Российской Федерации</w:t>
      </w:r>
      <w:r w:rsidR="005E3C7A">
        <w:t xml:space="preserve"> </w:t>
      </w:r>
      <w:r w:rsidR="005E3C7A">
        <w:t>от 2 июня 2026 года № 19</w:t>
      </w:r>
      <w:r w:rsidR="005E3C7A">
        <w:t>):</w:t>
      </w:r>
    </w:p>
    <w:p w14:paraId="5B51462E" w14:textId="77777777" w:rsidR="00EF2612" w:rsidRDefault="00EF2612" w:rsidP="00EF26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14:paraId="4B8528FA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отдельных организациях, осуществляющих образовательную деятельность.</w:t>
      </w:r>
    </w:p>
    <w:p w14:paraId="054CB2FC" w14:textId="77777777" w:rsidR="00D053AA" w:rsidRDefault="00D053AA" w:rsidP="000F3CEC">
      <w:pPr>
        <w:pStyle w:val="a3"/>
        <w:spacing w:line="300" w:lineRule="auto"/>
        <w:rPr>
          <w:color w:val="333333"/>
          <w:sz w:val="27"/>
          <w:szCs w:val="27"/>
        </w:rPr>
      </w:pPr>
      <w:r w:rsidRPr="00D053AA">
        <w:rPr>
          <w:color w:val="333333"/>
          <w:sz w:val="27"/>
          <w:szCs w:val="27"/>
        </w:rPr>
        <w:t>Мебель для лиц с ограниченными возможностями здоровья и инвалидов должна быть приспособлена к особенностям их психофизического развития, индивидуальным возможностям и состоянию здоровья.</w:t>
      </w:r>
    </w:p>
    <w:p w14:paraId="4E81EF23" w14:textId="65DFDAED" w:rsidR="000F3CEC" w:rsidRDefault="00D053AA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27. 14) </w:t>
      </w:r>
      <w:r w:rsidR="000F3CEC">
        <w:rPr>
          <w:color w:val="333333"/>
          <w:sz w:val="27"/>
          <w:szCs w:val="27"/>
        </w:rPr>
        <w:t>Площадь учебных кабинетов без учета площади, необходимой для расстановки дополнительной мебели (шкафы, тумбы и другие) для хранения учебных пособий и оборудования рабочего места преподавателя, должна рассчитываться следующим образом:</w:t>
      </w:r>
    </w:p>
    <w:p w14:paraId="69BFF644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- не менее 2,5 м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 на одного обучающегося при фронтальных формах занятий;</w:t>
      </w:r>
    </w:p>
    <w:p w14:paraId="045785C5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- не менее 3,5 м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 на одного обучающегося при организации групповых форм работы и индивидуальных занятий.</w:t>
      </w:r>
    </w:p>
    <w:p w14:paraId="2CB37BBB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</w:t>
      </w:r>
    </w:p>
    <w:p w14:paraId="7C9E925E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для глухих обучающихся - 6 человек,</w:t>
      </w:r>
    </w:p>
    <w:p w14:paraId="6A620D64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для слабослышащих и позднооглохших обучающихся с легким недоразвитием речи, обусловленным нарушением слуха, - 10 человек,</w:t>
      </w:r>
    </w:p>
    <w:p w14:paraId="4EA8AF3C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для слабослышащих и позднооглохших обучающихся с глубоким недоразвитием речи, обусловленным нарушением слуха, - 6 человек,</w:t>
      </w:r>
    </w:p>
    <w:p w14:paraId="38577EF1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для слепых обучающихся - 8 человек,</w:t>
      </w:r>
    </w:p>
    <w:p w14:paraId="0FADBDD8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для слабовидящих обучающихся - 12 человек,</w:t>
      </w:r>
    </w:p>
    <w:p w14:paraId="1758B63A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для обучающихся с тяжелыми нарушениями речи - 12 человек,</w:t>
      </w:r>
    </w:p>
    <w:p w14:paraId="41538FBC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для обучающихся с нарушениями опорно-двигательного аппарата - 10 человек,</w:t>
      </w:r>
    </w:p>
    <w:p w14:paraId="3DBDEFC5" w14:textId="77777777" w:rsidR="000F3CEC" w:rsidRDefault="000F3CEC" w:rsidP="00D053AA">
      <w:pPr>
        <w:pStyle w:val="a3"/>
        <w:spacing w:line="300" w:lineRule="auto"/>
        <w:ind w:left="675" w:firstLine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для обучающихся, имеющих задержку психического развития, - 12 человек, для учащихся с умственной отсталостью (интеллектуальными нарушениями) -12 человек,</w:t>
      </w:r>
    </w:p>
    <w:p w14:paraId="3AA4358E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для обучающихся с расстройствами аутистического спектра - 8 человек,</w:t>
      </w:r>
    </w:p>
    <w:p w14:paraId="48A74C05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для обучающихся со сложными дефектами (с тяжелыми множественными нарушениями развития) - 5 человек.</w:t>
      </w:r>
    </w:p>
    <w:p w14:paraId="551C47F0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Количество обучающихся с ограниченными возможностями здоровья устанавливается из расчета не более 3 обучающихся при получении образования совместно с другими учащимися.</w:t>
      </w:r>
    </w:p>
    <w:p w14:paraId="675E73EF" w14:textId="77777777" w:rsidR="00D053AA" w:rsidRPr="00D053AA" w:rsidRDefault="00D053AA" w:rsidP="00D053AA">
      <w:pPr>
        <w:pStyle w:val="a3"/>
        <w:spacing w:line="300" w:lineRule="auto"/>
        <w:rPr>
          <w:color w:val="333333"/>
          <w:sz w:val="27"/>
          <w:szCs w:val="27"/>
        </w:rPr>
      </w:pPr>
      <w:r w:rsidRPr="00D053AA">
        <w:rPr>
          <w:color w:val="333333"/>
          <w:sz w:val="27"/>
          <w:szCs w:val="27"/>
        </w:rPr>
        <w:t>15) в общеобразовательных организациях, работающих в две смены, обучение 1, 5, 9-11 классов и классов для обучающихся с ограниченными возможностями здоровья проводится в первую смену.</w:t>
      </w:r>
    </w:p>
    <w:p w14:paraId="10F6F3D8" w14:textId="4ADE427C" w:rsidR="00D053AA" w:rsidRDefault="00D053AA" w:rsidP="00D053AA">
      <w:pPr>
        <w:pStyle w:val="a3"/>
        <w:spacing w:line="300" w:lineRule="auto"/>
        <w:rPr>
          <w:color w:val="333333"/>
          <w:sz w:val="27"/>
          <w:szCs w:val="27"/>
        </w:rPr>
      </w:pPr>
      <w:r w:rsidRPr="00D053AA">
        <w:rPr>
          <w:color w:val="333333"/>
          <w:sz w:val="27"/>
          <w:szCs w:val="27"/>
        </w:rPr>
        <w:t>Учебные занятия следует начинать не ранее 8 часов. Проведение нулевых уроков и обучение в три смены не допускается. Занятия второй смены должны заканчиваться не позднее 19 часов</w:t>
      </w:r>
      <w:r>
        <w:rPr>
          <w:color w:val="333333"/>
          <w:sz w:val="27"/>
          <w:szCs w:val="27"/>
        </w:rPr>
        <w:t>.</w:t>
      </w:r>
    </w:p>
    <w:p w14:paraId="1FE352AF" w14:textId="77777777" w:rsidR="00D053AA" w:rsidRPr="00D053AA" w:rsidRDefault="00D053AA" w:rsidP="00D053AA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16) </w:t>
      </w:r>
      <w:r w:rsidRPr="00D053AA">
        <w:rPr>
          <w:color w:val="333333"/>
          <w:sz w:val="27"/>
          <w:szCs w:val="27"/>
        </w:rPr>
        <w:t>Внеурочная деятельность обучающихся с ограниченными возможностями здоровья формируется из часов, необходимых для обеспечения их индивидуальных потребностей и составляющих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потребностей.</w:t>
      </w:r>
    </w:p>
    <w:p w14:paraId="4CA80566" w14:textId="77777777" w:rsidR="00D053AA" w:rsidRPr="00D053AA" w:rsidRDefault="00D053AA" w:rsidP="00D053AA">
      <w:pPr>
        <w:pStyle w:val="a3"/>
        <w:spacing w:line="300" w:lineRule="auto"/>
        <w:rPr>
          <w:color w:val="333333"/>
          <w:sz w:val="27"/>
          <w:szCs w:val="27"/>
        </w:rPr>
      </w:pPr>
      <w:r w:rsidRPr="00D053AA">
        <w:rPr>
          <w:color w:val="333333"/>
          <w:sz w:val="27"/>
          <w:szCs w:val="27"/>
        </w:rPr>
        <w:t xml:space="preserve">Урочная деятельность обучающихся с ограниченными возможностями здоровья организуется по </w:t>
      </w:r>
      <w:proofErr w:type="gramStart"/>
      <w:r w:rsidRPr="00D053AA">
        <w:rPr>
          <w:color w:val="333333"/>
          <w:sz w:val="27"/>
          <w:szCs w:val="27"/>
        </w:rPr>
        <w:t>5 дневной</w:t>
      </w:r>
      <w:proofErr w:type="gramEnd"/>
      <w:r w:rsidRPr="00D053AA">
        <w:rPr>
          <w:color w:val="333333"/>
          <w:sz w:val="27"/>
          <w:szCs w:val="27"/>
        </w:rPr>
        <w:t xml:space="preserve"> учебной неделе, в субботу возможны организация проведение внеурочной деятельности.</w:t>
      </w:r>
    </w:p>
    <w:p w14:paraId="1DC49FE6" w14:textId="77777777" w:rsidR="000F3CEC" w:rsidRDefault="000F3CEC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Продолжительность перемены между урочной и внеурочной деятельностью должна составлять не менее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14:paraId="40F5E60D" w14:textId="77777777" w:rsidR="00D053AA" w:rsidRPr="00D053AA" w:rsidRDefault="00D053AA" w:rsidP="00D053AA">
      <w:pPr>
        <w:pStyle w:val="a3"/>
        <w:spacing w:line="300" w:lineRule="auto"/>
        <w:rPr>
          <w:color w:val="333333"/>
          <w:sz w:val="27"/>
          <w:szCs w:val="27"/>
        </w:rPr>
      </w:pPr>
      <w:r w:rsidRPr="00D053AA">
        <w:rPr>
          <w:color w:val="333333"/>
          <w:sz w:val="27"/>
          <w:szCs w:val="27"/>
        </w:rPr>
        <w:t>Для слабовидящих обучающихся 1-4 классов при различных видах учебной деятельности продолжительность непрерывной зрительной нагрузки не должна превышать 10 минут, для слабовидящих обучающихся, осваивающих образовательные программы основного общего и среднего общего образования - не более 15 минут.</w:t>
      </w:r>
    </w:p>
    <w:p w14:paraId="348764FA" w14:textId="77777777" w:rsidR="00D053AA" w:rsidRPr="00D053AA" w:rsidRDefault="00D053AA" w:rsidP="00D053AA">
      <w:pPr>
        <w:pStyle w:val="a3"/>
        <w:spacing w:line="300" w:lineRule="auto"/>
        <w:rPr>
          <w:color w:val="333333"/>
          <w:sz w:val="27"/>
          <w:szCs w:val="27"/>
        </w:rPr>
      </w:pPr>
    </w:p>
    <w:p w14:paraId="47BAD070" w14:textId="4939A602" w:rsidR="00D053AA" w:rsidRDefault="00D053AA" w:rsidP="00D053AA">
      <w:pPr>
        <w:pStyle w:val="a3"/>
        <w:spacing w:line="300" w:lineRule="auto"/>
        <w:rPr>
          <w:color w:val="333333"/>
          <w:sz w:val="27"/>
          <w:szCs w:val="27"/>
        </w:rPr>
      </w:pPr>
      <w:r w:rsidRPr="00D053AA">
        <w:rPr>
          <w:color w:val="333333"/>
          <w:sz w:val="27"/>
          <w:szCs w:val="27"/>
        </w:rPr>
        <w:lastRenderedPageBreak/>
        <w:t>Для обучающихся с остаточным зрением для усвоения учебной информации по рельефной системе Брайля должны чередоваться тактильное восприятие информации - не менее 2 раз за урок с непрерывной зрительной работой - по 5 минут;</w:t>
      </w:r>
    </w:p>
    <w:p w14:paraId="0DDCEB96" w14:textId="5292E050" w:rsidR="000F3CEC" w:rsidRDefault="00D053AA" w:rsidP="000F3CEC">
      <w:pPr>
        <w:pStyle w:val="a3"/>
        <w:spacing w:line="300" w:lineRule="auto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17) </w:t>
      </w:r>
      <w:r w:rsidR="000F3CEC">
        <w:rPr>
          <w:color w:val="333333"/>
          <w:sz w:val="27"/>
          <w:szCs w:val="27"/>
        </w:rPr>
        <w:t>Для организации трудового обучения кабинеты технологии обеспечиваются необходимым оборудованием и инструментом со специальными приспособлениями, учитывающими особые образовательные потребности обучающихся с ограниченными возможностями здоровья.</w:t>
      </w:r>
    </w:p>
    <w:p w14:paraId="077FEF89" w14:textId="6C0FA2B7" w:rsidR="00D053AA" w:rsidRDefault="00D053AA" w:rsidP="000F3CEC">
      <w:pPr>
        <w:pStyle w:val="a3"/>
        <w:spacing w:line="300" w:lineRule="auto"/>
        <w:rPr>
          <w:color w:val="333333"/>
          <w:sz w:val="27"/>
          <w:szCs w:val="27"/>
        </w:rPr>
      </w:pPr>
      <w:r w:rsidRPr="00D053AA">
        <w:rPr>
          <w:color w:val="333333"/>
          <w:sz w:val="27"/>
          <w:szCs w:val="27"/>
        </w:rPr>
        <w:t>19) в классном журнале оформляется лист здоровья, в который для каждого обучающегося вносят сведения о его антропометрических данных, группе здоровья, медицинской группе для занятий физической культурой, номере необходимой учебной мебели, а также медицинские рекомендации.</w:t>
      </w:r>
    </w:p>
    <w:p w14:paraId="2E9824B2" w14:textId="77777777" w:rsidR="000F3CEC" w:rsidRDefault="000F3CEC" w:rsidP="000F3CE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sectPr w:rsidR="000F3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612"/>
    <w:rsid w:val="000F3CEC"/>
    <w:rsid w:val="004C72D0"/>
    <w:rsid w:val="00594C29"/>
    <w:rsid w:val="005E3C7A"/>
    <w:rsid w:val="007C4746"/>
    <w:rsid w:val="00843C07"/>
    <w:rsid w:val="00C06F71"/>
    <w:rsid w:val="00D053AA"/>
    <w:rsid w:val="00DE2DC2"/>
    <w:rsid w:val="00EF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07E40"/>
  <w15:chartTrackingRefBased/>
  <w15:docId w15:val="{05799DAD-C38D-4FFB-ACC8-979440F5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">
    <w:name w:val="t"/>
    <w:basedOn w:val="a"/>
    <w:rsid w:val="00843C07"/>
    <w:pPr>
      <w:spacing w:before="90" w:after="90" w:line="240" w:lineRule="auto"/>
      <w:ind w:left="675" w:right="675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F3CEC"/>
    <w:pPr>
      <w:spacing w:before="90" w:after="90" w:line="240" w:lineRule="auto"/>
      <w:ind w:firstLine="67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w91">
    <w:name w:val="w91"/>
    <w:basedOn w:val="a0"/>
    <w:rsid w:val="000F3CEC"/>
    <w:rPr>
      <w:b w:val="0"/>
      <w:bCs w:val="0"/>
      <w:i w:val="0"/>
      <w:iCs w:val="0"/>
      <w:strike w:val="0"/>
      <w:dstrike w:val="0"/>
      <w:sz w:val="24"/>
      <w:szCs w:val="24"/>
      <w:u w:val="none"/>
      <w:effect w:val="non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Zablotskis</dc:creator>
  <cp:keywords/>
  <dc:description/>
  <cp:lastModifiedBy>Home</cp:lastModifiedBy>
  <cp:revision>2</cp:revision>
  <dcterms:created xsi:type="dcterms:W3CDTF">2026-09-16T11:33:00Z</dcterms:created>
  <dcterms:modified xsi:type="dcterms:W3CDTF">2026-09-16T11:33:00Z</dcterms:modified>
</cp:coreProperties>
</file>